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A920" w14:textId="77777777" w:rsidR="00F0616E" w:rsidRDefault="00F0616E" w:rsidP="00F0616E">
      <w:pPr>
        <w:spacing w:before="480" w:after="480"/>
        <w:ind w:right="-103"/>
        <w:jc w:val="center"/>
        <w:rPr>
          <w:rFonts w:ascii="Times New Roman" w:eastAsia="Times New Roman" w:hAnsi="Times New Roman"/>
          <w:noProof/>
          <w:sz w:val="24"/>
          <w:lang w:eastAsia="en-US"/>
        </w:rPr>
      </w:pPr>
      <w:r w:rsidRPr="008D3E65">
        <w:rPr>
          <w:rFonts w:ascii="Times New Roman" w:hAnsi="Times New Roman"/>
          <w:noProof/>
          <w:sz w:val="24"/>
          <w:lang w:eastAsia="en-US"/>
        </w:rPr>
        <w:drawing>
          <wp:inline distT="0" distB="0" distL="0" distR="0" wp14:anchorId="38837BD9" wp14:editId="13535D80">
            <wp:extent cx="1607820" cy="687070"/>
            <wp:effectExtent l="0" t="0" r="0" b="0"/>
            <wp:docPr id="2" name="Picture 2" descr="ARCH Disability Law Cent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CH Disability Law Centre logo" titl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687070"/>
                    </a:xfrm>
                    <a:prstGeom prst="rect">
                      <a:avLst/>
                    </a:prstGeom>
                  </pic:spPr>
                </pic:pic>
              </a:graphicData>
            </a:graphic>
          </wp:inline>
        </w:drawing>
      </w:r>
      <w:r w:rsidRPr="00287872">
        <w:rPr>
          <w:rFonts w:ascii="Times New Roman" w:eastAsia="Times New Roman" w:hAnsi="Times New Roman"/>
          <w:noProof/>
          <w:sz w:val="24"/>
          <w:lang w:eastAsia="en-US"/>
        </w:rPr>
        <w:t xml:space="preserve"> </w:t>
      </w:r>
      <w:r w:rsidRPr="008D3E65">
        <w:rPr>
          <w:rFonts w:ascii="Times New Roman" w:eastAsia="Times New Roman" w:hAnsi="Times New Roman"/>
          <w:noProof/>
          <w:sz w:val="24"/>
          <w:lang w:eastAsia="en-US"/>
        </w:rPr>
        <w:drawing>
          <wp:inline distT="0" distB="0" distL="0" distR="0" wp14:anchorId="6928191E" wp14:editId="425874B5">
            <wp:extent cx="1350010" cy="379730"/>
            <wp:effectExtent l="0" t="0" r="2540" b="1270"/>
            <wp:docPr id="3" name="Picture 3" descr="McGill Univers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cGill University logo" titl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0010" cy="379730"/>
                    </a:xfrm>
                    <a:prstGeom prst="rect">
                      <a:avLst/>
                    </a:prstGeom>
                    <a:noFill/>
                  </pic:spPr>
                </pic:pic>
              </a:graphicData>
            </a:graphic>
          </wp:inline>
        </w:drawing>
      </w:r>
      <w:bookmarkStart w:id="0" w:name="_Hlk28783209"/>
    </w:p>
    <w:p w14:paraId="06A33E0F" w14:textId="18305774" w:rsidR="005E30F1" w:rsidRPr="0013514C" w:rsidRDefault="005E30F1" w:rsidP="00F0616E">
      <w:pPr>
        <w:spacing w:before="480" w:after="480"/>
        <w:ind w:right="-103"/>
        <w:jc w:val="center"/>
        <w:rPr>
          <w:rFonts w:ascii="Arial" w:hAnsi="Arial" w:cs="Arial"/>
          <w:b/>
          <w:bCs/>
          <w:color w:val="000000" w:themeColor="text1"/>
          <w:sz w:val="24"/>
          <w:lang w:val="fr-FR"/>
        </w:rPr>
      </w:pPr>
      <w:r w:rsidRPr="0013514C">
        <w:rPr>
          <w:rFonts w:ascii="Arial" w:hAnsi="Arial" w:cs="Arial"/>
          <w:b/>
          <w:bCs/>
          <w:sz w:val="24"/>
          <w:lang w:val="fr-FR"/>
        </w:rPr>
        <w:t>Vous identifiez-vous en tant que personne en situation de handicap</w:t>
      </w:r>
      <w:r w:rsidRPr="0013514C">
        <w:rPr>
          <w:rStyle w:val="EndnoteReference"/>
          <w:rFonts w:ascii="Arial" w:hAnsi="Arial" w:cs="Arial"/>
          <w:b/>
          <w:bCs/>
          <w:sz w:val="24"/>
          <w:lang w:val="fr-FR"/>
        </w:rPr>
        <w:endnoteReference w:id="1"/>
      </w:r>
      <w:r w:rsidRPr="0013514C">
        <w:rPr>
          <w:rFonts w:ascii="Arial" w:hAnsi="Arial" w:cs="Arial"/>
          <w:b/>
          <w:bCs/>
          <w:sz w:val="24"/>
          <w:lang w:val="fr-FR"/>
        </w:rPr>
        <w:t xml:space="preserve"> ou un membre de famille/ tuteur légal/ un </w:t>
      </w:r>
      <w:r w:rsidRPr="0013514C">
        <w:rPr>
          <w:rFonts w:ascii="Arial" w:hAnsi="Arial" w:cs="Arial"/>
          <w:b/>
          <w:bCs/>
          <w:color w:val="000000" w:themeColor="text1"/>
          <w:sz w:val="24"/>
          <w:lang w:val="fr-FR"/>
        </w:rPr>
        <w:t>aidant d’une personne en situation de handicap ?</w:t>
      </w:r>
    </w:p>
    <w:p w14:paraId="266777A8" w14:textId="77777777" w:rsidR="005E30F1" w:rsidRPr="0013514C" w:rsidRDefault="005E30F1" w:rsidP="005E30F1">
      <w:pPr>
        <w:spacing w:before="100" w:beforeAutospacing="1" w:after="480"/>
        <w:ind w:right="-103"/>
        <w:jc w:val="center"/>
        <w:rPr>
          <w:rFonts w:ascii="Arial" w:hAnsi="Arial" w:cs="Arial"/>
          <w:b/>
          <w:bCs/>
          <w:color w:val="000000" w:themeColor="text1"/>
          <w:sz w:val="24"/>
          <w:lang w:val="fr-FR"/>
        </w:rPr>
      </w:pPr>
      <w:r w:rsidRPr="0013514C">
        <w:rPr>
          <w:rFonts w:ascii="Arial" w:hAnsi="Arial" w:cs="Arial"/>
          <w:b/>
          <w:bCs/>
          <w:color w:val="000000" w:themeColor="text1"/>
          <w:sz w:val="24"/>
          <w:lang w:val="fr-FR"/>
        </w:rPr>
        <w:t>Avez-vous eu recours à des tribunaux fédéraux ou des programmes de prestations et d’avantages sociaux du gouvernement fédéral au Canada.</w:t>
      </w:r>
    </w:p>
    <w:p w14:paraId="6DC952E6" w14:textId="77777777" w:rsidR="005E30F1" w:rsidRPr="0013514C" w:rsidRDefault="005E30F1" w:rsidP="005E30F1">
      <w:pPr>
        <w:pStyle w:val="Name"/>
        <w:spacing w:before="100" w:beforeAutospacing="1" w:after="480"/>
        <w:ind w:left="1440" w:firstLine="720"/>
        <w:jc w:val="left"/>
        <w:rPr>
          <w:rFonts w:ascii="Arial" w:hAnsi="Arial" w:cs="Arial"/>
          <w:bCs/>
          <w:i w:val="0"/>
          <w:color w:val="000000" w:themeColor="text1"/>
          <w:sz w:val="24"/>
          <w:lang w:val="fr-FR"/>
        </w:rPr>
      </w:pPr>
      <w:r w:rsidRPr="0013514C">
        <w:rPr>
          <w:rFonts w:ascii="Arial" w:hAnsi="Arial" w:cs="Arial"/>
          <w:bCs/>
          <w:i w:val="0"/>
          <w:color w:val="000000" w:themeColor="text1"/>
          <w:sz w:val="24"/>
          <w:lang w:val="fr-FR"/>
        </w:rPr>
        <w:t>Si oui, nous aimerions apprendre de vous !</w:t>
      </w:r>
    </w:p>
    <w:p w14:paraId="2932818C" w14:textId="77777777" w:rsidR="005E30F1" w:rsidRPr="0013514C" w:rsidRDefault="005E30F1" w:rsidP="005E30F1">
      <w:pPr>
        <w:spacing w:before="100" w:beforeAutospacing="1" w:after="100" w:afterAutospacing="1"/>
        <w:rPr>
          <w:rFonts w:ascii="Arial" w:hAnsi="Arial" w:cs="Arial"/>
          <w:color w:val="000000" w:themeColor="text1"/>
          <w:sz w:val="24"/>
          <w:lang w:val="fr-FR"/>
        </w:rPr>
      </w:pPr>
      <w:r w:rsidRPr="0013514C">
        <w:rPr>
          <w:rFonts w:ascii="Arial" w:hAnsi="Arial" w:cs="Arial"/>
          <w:color w:val="000000" w:themeColor="text1"/>
          <w:sz w:val="24"/>
          <w:lang w:val="fr-FR"/>
        </w:rPr>
        <w:t>Le Centre de droit en matière de handicap ARCH dirige un projet sur l’accès à la justice pour les personnes en situation de handicap au Canada</w:t>
      </w:r>
    </w:p>
    <w:p w14:paraId="57F9E94F" w14:textId="77777777" w:rsidR="005E30F1" w:rsidRPr="00C67392" w:rsidRDefault="005E30F1" w:rsidP="00C67392">
      <w:pPr>
        <w:pStyle w:val="Heading1"/>
      </w:pPr>
      <w:r w:rsidRPr="00C67392">
        <w:t>De quoi parle l’étude ?</w:t>
      </w:r>
    </w:p>
    <w:p w14:paraId="29785C6F" w14:textId="77777777" w:rsidR="005E30F1" w:rsidRPr="0013514C" w:rsidRDefault="005E30F1" w:rsidP="005E30F1">
      <w:pPr>
        <w:pStyle w:val="Name"/>
        <w:spacing w:before="0" w:after="100" w:afterAutospacing="1"/>
        <w:jc w:val="both"/>
        <w:rPr>
          <w:rFonts w:ascii="Arial" w:hAnsi="Arial" w:cs="Arial"/>
          <w:b w:val="0"/>
          <w:bCs/>
          <w:i w:val="0"/>
          <w:iCs/>
          <w:color w:val="000000" w:themeColor="text1"/>
          <w:sz w:val="24"/>
          <w:lang w:val="fr-FR"/>
        </w:rPr>
      </w:pPr>
      <w:bookmarkStart w:id="1" w:name="_Hlk156148510"/>
      <w:r w:rsidRPr="0013514C">
        <w:rPr>
          <w:rFonts w:ascii="Arial" w:hAnsi="Arial" w:cs="Arial"/>
          <w:b w:val="0"/>
          <w:bCs/>
          <w:i w:val="0"/>
          <w:iCs/>
          <w:color w:val="000000" w:themeColor="text1"/>
          <w:sz w:val="24"/>
          <w:lang w:val="fr-FR"/>
        </w:rPr>
        <w:t xml:space="preserve">Ce projet de recherche vise à mieux comprendre les obstacles qui rendent difficile l'utilisation des tribunaux fédéraux et des programmes de prestation et d’avantages sociaux au niveau fédéral au Canada. Il cherche également à mieux comprendre ce qui favorise l'accessibilité de ces tribunaux et programmes. </w:t>
      </w:r>
    </w:p>
    <w:p w14:paraId="61BAA62A" w14:textId="77777777" w:rsidR="005E30F1" w:rsidRPr="0013514C" w:rsidRDefault="005E30F1" w:rsidP="004E21E3">
      <w:pPr>
        <w:pStyle w:val="Name"/>
        <w:spacing w:before="100" w:beforeAutospacing="1" w:after="100" w:afterAutospacing="1"/>
        <w:jc w:val="both"/>
        <w:rPr>
          <w:rFonts w:ascii="Arial" w:hAnsi="Arial" w:cs="Arial"/>
          <w:b w:val="0"/>
          <w:bCs/>
          <w:i w:val="0"/>
          <w:iCs/>
          <w:color w:val="000000" w:themeColor="text1"/>
          <w:sz w:val="24"/>
          <w:lang w:val="fr-FR"/>
        </w:rPr>
      </w:pPr>
      <w:r w:rsidRPr="0013514C">
        <w:rPr>
          <w:rFonts w:ascii="Arial" w:hAnsi="Arial" w:cs="Arial"/>
          <w:b w:val="0"/>
          <w:bCs/>
          <w:i w:val="0"/>
          <w:iCs/>
          <w:color w:val="000000" w:themeColor="text1"/>
          <w:sz w:val="24"/>
          <w:lang w:val="fr-FR"/>
        </w:rPr>
        <w:t>Quelques exemples de tribunaux fédéraux sont la Commission canadienne des droits de la personne, le tribunal canadien des droits de la personne, l'Office des transports du Canada et le conseil de la radiodiffusion et des télécommunications canadiennes. Quelques exemples de programmes et avantages fédéraux sont le crédit d'impôt pour personnes handicapées ou les prestations d'invalidité du régime de pensions du Canada. Les cours fédérales (d’autres types de tribunaux) comprennent la Cour suprême du Canada et la Cour fédérale du Canada.</w:t>
      </w:r>
    </w:p>
    <w:bookmarkEnd w:id="1"/>
    <w:p w14:paraId="2E0A1050" w14:textId="77777777" w:rsidR="005E30F1" w:rsidRPr="0013514C" w:rsidRDefault="005E30F1" w:rsidP="00C67392">
      <w:pPr>
        <w:pStyle w:val="Heading1"/>
        <w:rPr>
          <w:i/>
        </w:rPr>
      </w:pPr>
      <w:r w:rsidRPr="0013514C">
        <w:t xml:space="preserve">Qui peut participer ? </w:t>
      </w:r>
    </w:p>
    <w:p w14:paraId="2F95832B" w14:textId="77777777" w:rsidR="005E30F1" w:rsidRDefault="005E30F1" w:rsidP="004E21E3">
      <w:pPr>
        <w:pStyle w:val="Name"/>
        <w:numPr>
          <w:ilvl w:val="0"/>
          <w:numId w:val="9"/>
        </w:numPr>
        <w:spacing w:before="0" w:after="100" w:afterAutospacing="1" w:line="240" w:lineRule="auto"/>
        <w:ind w:left="714" w:hanging="357"/>
        <w:contextualSpacing/>
        <w:jc w:val="both"/>
        <w:rPr>
          <w:rFonts w:ascii="Arial" w:hAnsi="Arial" w:cs="Arial"/>
          <w:b w:val="0"/>
          <w:i w:val="0"/>
          <w:color w:val="000000" w:themeColor="text1"/>
          <w:sz w:val="24"/>
          <w:lang w:val="fr-FR"/>
        </w:rPr>
      </w:pPr>
      <w:r w:rsidRPr="005E30F1">
        <w:rPr>
          <w:rFonts w:ascii="Arial" w:hAnsi="Arial" w:cs="Arial"/>
          <w:b w:val="0"/>
          <w:i w:val="0"/>
          <w:color w:val="000000" w:themeColor="text1"/>
          <w:sz w:val="24"/>
          <w:lang w:val="fr-FR"/>
        </w:rPr>
        <w:t>Les personnes adultes en situation de handicap ayant eu recours aux tribunaux ou programmes fédéraux du Canada</w:t>
      </w:r>
    </w:p>
    <w:p w14:paraId="40069A1A" w14:textId="0CE7B19D" w:rsidR="005E30F1" w:rsidRPr="005E30F1" w:rsidRDefault="005E30F1" w:rsidP="004E21E3">
      <w:pPr>
        <w:pStyle w:val="Name"/>
        <w:numPr>
          <w:ilvl w:val="0"/>
          <w:numId w:val="9"/>
        </w:numPr>
        <w:spacing w:before="0" w:after="100" w:afterAutospacing="1" w:line="240" w:lineRule="auto"/>
        <w:ind w:left="714" w:hanging="357"/>
        <w:jc w:val="both"/>
        <w:rPr>
          <w:rFonts w:ascii="Arial" w:hAnsi="Arial" w:cs="Arial"/>
          <w:b w:val="0"/>
          <w:i w:val="0"/>
          <w:color w:val="000000" w:themeColor="text1"/>
          <w:sz w:val="24"/>
          <w:lang w:val="fr-FR"/>
        </w:rPr>
      </w:pPr>
      <w:r w:rsidRPr="005E30F1">
        <w:rPr>
          <w:rFonts w:ascii="Arial" w:hAnsi="Arial" w:cs="Arial"/>
          <w:b w:val="0"/>
          <w:i w:val="0"/>
          <w:color w:val="000000" w:themeColor="text1"/>
          <w:sz w:val="24"/>
          <w:lang w:val="fr-FR"/>
        </w:rPr>
        <w:t>Les parents/ tuteurs légaux/ personnes aidant les personnes en situation de handicap ayant eu recours aux tribunaux ou programmes fédéraux du Canada</w:t>
      </w:r>
    </w:p>
    <w:p w14:paraId="6BB381DC" w14:textId="77777777" w:rsidR="00F0616E" w:rsidRDefault="00F0616E">
      <w:pPr>
        <w:rPr>
          <w:rFonts w:ascii="Arial" w:hAnsi="Arial" w:cs="Arial"/>
          <w:b/>
          <w:bCs/>
          <w:color w:val="000000" w:themeColor="text1"/>
          <w:sz w:val="24"/>
          <w:lang w:val="fr-FR"/>
        </w:rPr>
      </w:pPr>
      <w:r>
        <w:br w:type="page"/>
      </w:r>
    </w:p>
    <w:p w14:paraId="54C67DD3" w14:textId="023FFC02" w:rsidR="005E30F1" w:rsidRPr="0013514C" w:rsidRDefault="005E30F1" w:rsidP="00C67392">
      <w:pPr>
        <w:pStyle w:val="Heading1"/>
        <w:rPr>
          <w:i/>
        </w:rPr>
      </w:pPr>
      <w:r w:rsidRPr="0013514C">
        <w:lastRenderedPageBreak/>
        <w:t xml:space="preserve">À quoi pouvez-vous vous attendre ? </w:t>
      </w:r>
    </w:p>
    <w:p w14:paraId="5DD5ED2E" w14:textId="77777777" w:rsidR="005E30F1" w:rsidRPr="0013514C" w:rsidRDefault="005E30F1" w:rsidP="004E21E3">
      <w:pPr>
        <w:spacing w:before="0" w:after="0"/>
        <w:ind w:left="720" w:hanging="360"/>
        <w:jc w:val="both"/>
        <w:rPr>
          <w:rFonts w:ascii="Arial" w:hAnsi="Arial" w:cs="Arial"/>
          <w:b/>
          <w:bCs/>
          <w:color w:val="000000" w:themeColor="text1"/>
          <w:sz w:val="24"/>
          <w:lang w:val="fr-FR"/>
        </w:rPr>
      </w:pPr>
      <w:r w:rsidRPr="0013514C">
        <w:rPr>
          <w:rFonts w:ascii="Arial" w:hAnsi="Arial" w:cs="Arial"/>
          <w:b/>
          <w:bCs/>
          <w:color w:val="000000" w:themeColor="text1"/>
          <w:sz w:val="24"/>
          <w:lang w:val="fr-FR"/>
        </w:rPr>
        <w:t xml:space="preserve">On vous demandera de : </w:t>
      </w:r>
    </w:p>
    <w:p w14:paraId="72F8DC45" w14:textId="77777777" w:rsidR="005E30F1" w:rsidRPr="0013514C" w:rsidRDefault="005E30F1" w:rsidP="005E30F1">
      <w:pPr>
        <w:pStyle w:val="ListParagraph"/>
        <w:numPr>
          <w:ilvl w:val="1"/>
          <w:numId w:val="2"/>
        </w:numPr>
        <w:spacing w:before="0" w:after="0" w:line="240" w:lineRule="auto"/>
        <w:jc w:val="both"/>
        <w:rPr>
          <w:rFonts w:ascii="Arial" w:hAnsi="Arial" w:cs="Arial"/>
          <w:color w:val="000000" w:themeColor="text1"/>
          <w:sz w:val="24"/>
          <w:lang w:val="fr-FR"/>
        </w:rPr>
      </w:pPr>
      <w:r w:rsidRPr="0013514C">
        <w:rPr>
          <w:rFonts w:ascii="Arial" w:hAnsi="Arial" w:cs="Arial"/>
          <w:color w:val="000000" w:themeColor="text1"/>
          <w:sz w:val="24"/>
          <w:lang w:val="fr-FR"/>
        </w:rPr>
        <w:t xml:space="preserve">Lire et signer un formulaire de consentement sur le projet d'étude. Ce formulaire vous expliquera le déroulement de l’étude et demandera si vous voulez participer ou non. </w:t>
      </w:r>
    </w:p>
    <w:p w14:paraId="502725BF" w14:textId="77777777" w:rsidR="005E30F1" w:rsidRPr="0013514C" w:rsidRDefault="005E30F1" w:rsidP="00F0616E">
      <w:pPr>
        <w:pStyle w:val="ListParagraph"/>
        <w:numPr>
          <w:ilvl w:val="1"/>
          <w:numId w:val="2"/>
        </w:numPr>
        <w:spacing w:before="100" w:beforeAutospacing="1" w:after="100" w:afterAutospacing="1" w:line="240" w:lineRule="auto"/>
        <w:ind w:left="1434" w:hanging="357"/>
        <w:jc w:val="both"/>
        <w:rPr>
          <w:rFonts w:ascii="Arial" w:hAnsi="Arial" w:cs="Arial"/>
          <w:color w:val="000000" w:themeColor="text1"/>
          <w:sz w:val="24"/>
          <w:lang w:val="fr-FR"/>
        </w:rPr>
      </w:pPr>
      <w:r w:rsidRPr="0013514C">
        <w:rPr>
          <w:rFonts w:ascii="Arial" w:hAnsi="Arial" w:cs="Arial"/>
          <w:color w:val="000000" w:themeColor="text1"/>
          <w:sz w:val="24"/>
          <w:lang w:val="fr-FR"/>
        </w:rPr>
        <w:t>Participer à un sondage en ligne d’environ 10-15 minutes. Le sondage sera en français ou en anglais.</w:t>
      </w:r>
    </w:p>
    <w:p w14:paraId="12713601" w14:textId="30293B2A" w:rsidR="005E30F1" w:rsidRPr="0013514C" w:rsidRDefault="005E30F1" w:rsidP="00C67392">
      <w:pPr>
        <w:pStyle w:val="Heading1"/>
      </w:pPr>
      <w:bookmarkStart w:id="2" w:name="_Hlk156147831"/>
      <w:r w:rsidRPr="0013514C">
        <w:t xml:space="preserve">Serais-je payé pour participer à cette enquête ? </w:t>
      </w:r>
    </w:p>
    <w:p w14:paraId="1C316DF3" w14:textId="77777777" w:rsidR="005E30F1" w:rsidRPr="0013514C" w:rsidRDefault="005E30F1" w:rsidP="004E21E3">
      <w:pPr>
        <w:spacing w:before="0" w:after="100" w:afterAutospacing="1"/>
        <w:rPr>
          <w:rFonts w:ascii="Arial" w:hAnsi="Arial" w:cs="Arial"/>
          <w:color w:val="000000" w:themeColor="text1"/>
          <w:sz w:val="24"/>
          <w:lang w:val="fr-FR"/>
        </w:rPr>
      </w:pPr>
      <w:r w:rsidRPr="0013514C">
        <w:rPr>
          <w:rFonts w:ascii="Arial" w:hAnsi="Arial" w:cs="Arial"/>
          <w:color w:val="000000" w:themeColor="text1"/>
          <w:sz w:val="24"/>
          <w:lang w:val="fr-FR"/>
        </w:rPr>
        <w:t>Non. Aucune rémunération n'est prévue pour les personnes qui complètent ce sondage.</w:t>
      </w:r>
    </w:p>
    <w:p w14:paraId="3E3FC61E" w14:textId="77777777" w:rsidR="005E30F1" w:rsidRPr="0013514C" w:rsidRDefault="005E30F1" w:rsidP="00C67392">
      <w:pPr>
        <w:pStyle w:val="Heading1"/>
        <w:rPr>
          <w:i/>
        </w:rPr>
      </w:pPr>
      <w:r w:rsidRPr="0013514C">
        <w:t xml:space="preserve">Chercheurs principaux : </w:t>
      </w:r>
    </w:p>
    <w:p w14:paraId="2FA03009" w14:textId="77777777" w:rsidR="005E30F1" w:rsidRPr="0013514C" w:rsidRDefault="005E30F1" w:rsidP="004E21E3">
      <w:pPr>
        <w:pStyle w:val="Name"/>
        <w:spacing w:before="100" w:beforeAutospacing="1" w:after="100" w:afterAutospacing="1"/>
        <w:jc w:val="both"/>
        <w:rPr>
          <w:rFonts w:ascii="Arial" w:hAnsi="Arial" w:cs="Arial"/>
          <w:i w:val="0"/>
          <w:color w:val="auto"/>
          <w:sz w:val="24"/>
          <w:lang w:val="fr-FR"/>
        </w:rPr>
      </w:pPr>
      <w:r w:rsidRPr="0013514C">
        <w:rPr>
          <w:rFonts w:ascii="Arial" w:hAnsi="Arial" w:cs="Arial"/>
          <w:i w:val="0"/>
          <w:color w:val="auto"/>
          <w:sz w:val="24"/>
          <w:lang w:val="fr-FR"/>
        </w:rPr>
        <w:t xml:space="preserve">Dr Keiko Shikako-Thomas </w:t>
      </w:r>
      <w:r w:rsidRPr="0013514C">
        <w:rPr>
          <w:rFonts w:ascii="Arial" w:hAnsi="Arial" w:cs="Arial"/>
          <w:b w:val="0"/>
          <w:bCs/>
          <w:i w:val="0"/>
          <w:color w:val="auto"/>
          <w:sz w:val="24"/>
          <w:lang w:val="fr-FR"/>
        </w:rPr>
        <w:t>(École de physiothérapie et d'ergothérapie de l'Université McGill)</w:t>
      </w:r>
      <w:r w:rsidRPr="0013514C">
        <w:rPr>
          <w:rFonts w:ascii="Arial" w:hAnsi="Arial" w:cs="Arial"/>
          <w:i w:val="0"/>
          <w:color w:val="auto"/>
          <w:sz w:val="24"/>
          <w:lang w:val="fr-FR"/>
        </w:rPr>
        <w:t xml:space="preserve"> </w:t>
      </w:r>
    </w:p>
    <w:p w14:paraId="2F5F9985" w14:textId="77777777" w:rsidR="005E30F1" w:rsidRPr="0013514C" w:rsidRDefault="005E30F1" w:rsidP="004E21E3">
      <w:pPr>
        <w:pStyle w:val="Name"/>
        <w:spacing w:before="100" w:beforeAutospacing="1" w:after="100" w:afterAutospacing="1"/>
        <w:jc w:val="both"/>
        <w:rPr>
          <w:rFonts w:ascii="Arial" w:hAnsi="Arial" w:cs="Arial"/>
          <w:i w:val="0"/>
          <w:color w:val="auto"/>
          <w:sz w:val="24"/>
          <w:lang w:val="fr-FR"/>
        </w:rPr>
      </w:pPr>
      <w:r w:rsidRPr="0013514C">
        <w:rPr>
          <w:rFonts w:ascii="Arial" w:hAnsi="Arial" w:cs="Arial"/>
          <w:i w:val="0"/>
          <w:color w:val="auto"/>
          <w:sz w:val="24"/>
          <w:lang w:val="fr-FR"/>
        </w:rPr>
        <w:t xml:space="preserve">Kerri Joffe </w:t>
      </w:r>
      <w:r w:rsidRPr="0013514C">
        <w:rPr>
          <w:rFonts w:ascii="Arial" w:hAnsi="Arial" w:cs="Arial"/>
          <w:b w:val="0"/>
          <w:bCs/>
          <w:i w:val="0"/>
          <w:color w:val="auto"/>
          <w:sz w:val="24"/>
          <w:lang w:val="fr-FR"/>
        </w:rPr>
        <w:t>(Centre de droit des personnes handicapées ARCH)</w:t>
      </w:r>
      <w:r w:rsidRPr="0013514C">
        <w:rPr>
          <w:rFonts w:ascii="Arial" w:hAnsi="Arial" w:cs="Arial"/>
          <w:i w:val="0"/>
          <w:color w:val="auto"/>
          <w:sz w:val="24"/>
          <w:lang w:val="fr-FR"/>
        </w:rPr>
        <w:t xml:space="preserve"> </w:t>
      </w:r>
    </w:p>
    <w:p w14:paraId="3E0657DB" w14:textId="1B9DFB33" w:rsidR="005E30F1" w:rsidRPr="0013514C" w:rsidRDefault="006029D6" w:rsidP="004E21E3">
      <w:pPr>
        <w:pStyle w:val="ContactInfo"/>
        <w:spacing w:before="100" w:beforeAutospacing="1" w:after="100" w:afterAutospacing="1"/>
        <w:contextualSpacing w:val="0"/>
        <w:jc w:val="both"/>
        <w:rPr>
          <w:rFonts w:ascii="Arial" w:hAnsi="Arial" w:cs="Arial"/>
          <w:sz w:val="24"/>
          <w:lang w:val="fr-CA"/>
        </w:rPr>
      </w:pPr>
      <w:r w:rsidRPr="006029D6">
        <w:rPr>
          <w:rFonts w:ascii="Arial" w:hAnsi="Arial" w:cs="Arial"/>
          <w:b/>
          <w:bCs/>
          <w:iCs/>
          <w:sz w:val="24"/>
          <w:lang w:val="fr-FR"/>
        </w:rPr>
        <w:t xml:space="preserve">Pour participer à l'enquête, ouvrez </w:t>
      </w:r>
      <w:proofErr w:type="gramStart"/>
      <w:r w:rsidRPr="006029D6">
        <w:rPr>
          <w:rFonts w:ascii="Arial" w:hAnsi="Arial" w:cs="Arial"/>
          <w:b/>
          <w:bCs/>
          <w:iCs/>
          <w:sz w:val="24"/>
          <w:lang w:val="fr-FR"/>
        </w:rPr>
        <w:t>ici</w:t>
      </w:r>
      <w:r w:rsidR="005E30F1" w:rsidRPr="0013514C">
        <w:rPr>
          <w:rFonts w:ascii="Arial" w:hAnsi="Arial" w:cs="Arial"/>
          <w:iCs/>
          <w:sz w:val="24"/>
          <w:lang w:val="fr-FR"/>
        </w:rPr>
        <w:t>:</w:t>
      </w:r>
      <w:proofErr w:type="gramEnd"/>
      <w:r w:rsidR="005E30F1" w:rsidRPr="0013514C">
        <w:rPr>
          <w:rFonts w:ascii="Arial" w:hAnsi="Arial" w:cs="Arial"/>
          <w:iCs/>
          <w:sz w:val="24"/>
          <w:lang w:val="fr-FR"/>
        </w:rPr>
        <w:t xml:space="preserve"> </w:t>
      </w:r>
      <w:r w:rsidR="005E30F1" w:rsidRPr="0013514C">
        <w:rPr>
          <w:rFonts w:ascii="Arial" w:hAnsi="Arial" w:cs="Arial"/>
          <w:color w:val="000000"/>
          <w:sz w:val="24"/>
          <w:shd w:val="clear" w:color="auto" w:fill="FFFFFF"/>
          <w:lang w:val="fr-CA"/>
        </w:rPr>
        <w:t> </w:t>
      </w:r>
      <w:hyperlink r:id="rId10" w:tgtFrame="_blank" w:history="1">
        <w:r w:rsidR="005E30F1" w:rsidRPr="0013514C">
          <w:rPr>
            <w:rStyle w:val="Hyperlink"/>
            <w:rFonts w:ascii="Arial" w:hAnsi="Arial" w:cs="Arial"/>
            <w:color w:val="1155CC"/>
            <w:sz w:val="24"/>
            <w:shd w:val="clear" w:color="auto" w:fill="FFFFFF"/>
            <w:lang w:val="fr-CA"/>
          </w:rPr>
          <w:t>https://bit.ly/a2j-fr</w:t>
        </w:r>
      </w:hyperlink>
      <w:r w:rsidR="005E30F1" w:rsidRPr="0013514C">
        <w:rPr>
          <w:rFonts w:ascii="Arial" w:hAnsi="Arial" w:cs="Arial"/>
          <w:sz w:val="24"/>
          <w:lang w:val="fr-CA"/>
        </w:rPr>
        <w:t xml:space="preserve">   </w:t>
      </w:r>
    </w:p>
    <w:p w14:paraId="091D18CB" w14:textId="77777777" w:rsidR="005E30F1" w:rsidRPr="0013514C" w:rsidRDefault="005E30F1" w:rsidP="00F0616E">
      <w:pPr>
        <w:pStyle w:val="ContactInfo"/>
        <w:spacing w:before="100" w:beforeAutospacing="1" w:after="0"/>
        <w:contextualSpacing w:val="0"/>
        <w:jc w:val="both"/>
        <w:rPr>
          <w:rFonts w:ascii="Arial" w:hAnsi="Arial" w:cs="Arial"/>
          <w:iCs/>
          <w:sz w:val="24"/>
          <w:lang w:val="fr-FR"/>
        </w:rPr>
      </w:pPr>
      <w:r w:rsidRPr="0013514C">
        <w:rPr>
          <w:rFonts w:ascii="Arial" w:hAnsi="Arial" w:cs="Arial"/>
          <w:iCs/>
          <w:sz w:val="24"/>
          <w:lang w:val="fr-FR"/>
        </w:rPr>
        <w:t xml:space="preserve">Ou </w:t>
      </w:r>
      <w:r w:rsidRPr="0013514C">
        <w:rPr>
          <w:rFonts w:ascii="Arial" w:hAnsi="Arial" w:cs="Arial"/>
          <w:b/>
          <w:bCs/>
          <w:iCs/>
          <w:sz w:val="24"/>
          <w:lang w:val="fr-FR"/>
        </w:rPr>
        <w:t xml:space="preserve">scannez le code QR ci-dessous </w:t>
      </w:r>
      <w:r w:rsidRPr="0013514C">
        <w:rPr>
          <w:rFonts w:ascii="Arial" w:hAnsi="Arial" w:cs="Arial"/>
          <w:iCs/>
          <w:sz w:val="24"/>
          <w:lang w:val="fr-FR"/>
        </w:rPr>
        <w:t>avec l’appareil photo de votre téléphone ou tablette :</w:t>
      </w:r>
    </w:p>
    <w:p w14:paraId="3C4CDE1E" w14:textId="77777777" w:rsidR="005E30F1" w:rsidRPr="0013514C" w:rsidRDefault="005E30F1" w:rsidP="005E30F1">
      <w:pPr>
        <w:pStyle w:val="ContactInfo"/>
        <w:jc w:val="both"/>
        <w:rPr>
          <w:rFonts w:ascii="Arial" w:hAnsi="Arial" w:cs="Arial"/>
          <w:sz w:val="24"/>
          <w:lang w:val="fr-FR"/>
        </w:rPr>
      </w:pPr>
      <w:r w:rsidRPr="0013514C">
        <w:rPr>
          <w:rFonts w:ascii="Arial" w:hAnsi="Arial" w:cs="Arial"/>
          <w:noProof/>
          <w:sz w:val="24"/>
          <w:lang w:eastAsia="en-US"/>
        </w:rPr>
        <w:drawing>
          <wp:inline distT="0" distB="0" distL="0" distR="0" wp14:anchorId="63A2BE99" wp14:editId="52E8229B">
            <wp:extent cx="1025525" cy="971550"/>
            <wp:effectExtent l="0" t="0" r="3175" b="0"/>
            <wp:docPr id="1766453781" name="Image 2" descr="QR Code - https://bit.ly/a2j-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453781" name="Image 2" descr="QR Code - https://bit.ly/a2j-f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971550"/>
                    </a:xfrm>
                    <a:prstGeom prst="rect">
                      <a:avLst/>
                    </a:prstGeom>
                    <a:noFill/>
                  </pic:spPr>
                </pic:pic>
              </a:graphicData>
            </a:graphic>
          </wp:inline>
        </w:drawing>
      </w:r>
    </w:p>
    <w:p w14:paraId="3AE3AB92" w14:textId="77777777" w:rsidR="005E30F1" w:rsidRPr="0013514C" w:rsidRDefault="005E30F1" w:rsidP="004E21E3">
      <w:pPr>
        <w:pStyle w:val="Name"/>
        <w:spacing w:before="100" w:beforeAutospacing="1" w:after="100" w:afterAutospacing="1"/>
        <w:jc w:val="left"/>
        <w:rPr>
          <w:rFonts w:ascii="Arial" w:hAnsi="Arial" w:cs="Arial"/>
          <w:color w:val="222222"/>
          <w:sz w:val="24"/>
          <w:shd w:val="clear" w:color="auto" w:fill="FFFFFF"/>
          <w:lang w:val="fr-CA"/>
        </w:rPr>
      </w:pPr>
      <w:r w:rsidRPr="0013514C">
        <w:rPr>
          <w:rFonts w:ascii="Arial" w:hAnsi="Arial" w:cs="Arial"/>
          <w:color w:val="222222"/>
          <w:sz w:val="24"/>
          <w:shd w:val="clear" w:color="auto" w:fill="FFFFFF"/>
          <w:lang w:val="fr-CA"/>
        </w:rPr>
        <w:t xml:space="preserve">Vidéo de description en langues des signes américaine (ASL): </w:t>
      </w:r>
      <w:hyperlink r:id="rId12" w:tgtFrame="_blank" w:history="1">
        <w:r w:rsidRPr="0013514C">
          <w:rPr>
            <w:rStyle w:val="Hyperlink"/>
            <w:rFonts w:ascii="Arial" w:hAnsi="Arial" w:cs="Arial"/>
            <w:color w:val="1155CC"/>
            <w:sz w:val="24"/>
            <w:shd w:val="clear" w:color="auto" w:fill="FFFFFF"/>
            <w:lang w:val="fr-CA"/>
          </w:rPr>
          <w:t>https://youtu.be/qVetOGvpBi0</w:t>
        </w:r>
      </w:hyperlink>
      <w:r w:rsidRPr="0013514C">
        <w:rPr>
          <w:rFonts w:ascii="Arial" w:hAnsi="Arial" w:cs="Arial"/>
          <w:color w:val="222222"/>
          <w:sz w:val="24"/>
          <w:shd w:val="clear" w:color="auto" w:fill="FFFFFF"/>
          <w:lang w:val="fr-CA"/>
        </w:rPr>
        <w:t xml:space="preserve"> </w:t>
      </w:r>
    </w:p>
    <w:p w14:paraId="0318390E" w14:textId="77777777" w:rsidR="005E30F1" w:rsidRPr="0013514C" w:rsidRDefault="005E30F1" w:rsidP="004E21E3">
      <w:pPr>
        <w:pStyle w:val="Name"/>
        <w:spacing w:before="100" w:beforeAutospacing="1" w:after="100" w:afterAutospacing="1"/>
        <w:jc w:val="left"/>
        <w:rPr>
          <w:rFonts w:ascii="Arial" w:hAnsi="Arial" w:cs="Arial"/>
          <w:i w:val="0"/>
          <w:color w:val="auto"/>
          <w:sz w:val="24"/>
          <w:lang w:val="fr-CA"/>
        </w:rPr>
      </w:pPr>
      <w:r w:rsidRPr="0013514C">
        <w:rPr>
          <w:rFonts w:ascii="Arial" w:hAnsi="Arial" w:cs="Arial"/>
          <w:color w:val="222222"/>
          <w:sz w:val="24"/>
          <w:shd w:val="clear" w:color="auto" w:fill="FFFFFF"/>
          <w:lang w:val="fr-CA"/>
        </w:rPr>
        <w:t xml:space="preserve">Vidéo de description en langue des signes québécoises (LSQ): </w:t>
      </w:r>
      <w:hyperlink r:id="rId13" w:tgtFrame="_blank" w:history="1">
        <w:r w:rsidRPr="0013514C">
          <w:rPr>
            <w:rStyle w:val="Hyperlink"/>
            <w:rFonts w:ascii="Arial" w:hAnsi="Arial" w:cs="Arial"/>
            <w:color w:val="1155CC"/>
            <w:sz w:val="24"/>
            <w:shd w:val="clear" w:color="auto" w:fill="FFFFFF"/>
            <w:lang w:val="fr-CA"/>
          </w:rPr>
          <w:t>https://youtu.be/HUsbEmE1sVg</w:t>
        </w:r>
      </w:hyperlink>
    </w:p>
    <w:p w14:paraId="406B7F61" w14:textId="77777777" w:rsidR="005E30F1" w:rsidRPr="0013514C" w:rsidRDefault="005E30F1" w:rsidP="004E21E3">
      <w:pPr>
        <w:pStyle w:val="ContactInfo"/>
        <w:spacing w:before="100" w:beforeAutospacing="1" w:after="100" w:afterAutospacing="1"/>
        <w:jc w:val="both"/>
        <w:rPr>
          <w:rFonts w:ascii="Arial" w:hAnsi="Arial" w:cs="Arial"/>
          <w:iCs/>
          <w:color w:val="0563C1" w:themeColor="hyperlink"/>
          <w:sz w:val="24"/>
          <w:u w:val="single"/>
          <w:lang w:val="fr-FR"/>
        </w:rPr>
      </w:pPr>
      <w:r w:rsidRPr="0013514C">
        <w:rPr>
          <w:rFonts w:ascii="Arial" w:hAnsi="Arial" w:cs="Arial"/>
          <w:iCs/>
          <w:sz w:val="24"/>
          <w:lang w:val="fr-FR"/>
        </w:rPr>
        <w:t xml:space="preserve">Veuillez contacter </w:t>
      </w:r>
      <w:r w:rsidRPr="0013514C">
        <w:rPr>
          <w:rFonts w:ascii="Arial" w:hAnsi="Arial" w:cs="Arial"/>
          <w:b/>
          <w:bCs/>
          <w:iCs/>
          <w:sz w:val="24"/>
          <w:lang w:val="fr-FR"/>
        </w:rPr>
        <w:t xml:space="preserve">Dr Mehrnoosh Movahed </w:t>
      </w:r>
      <w:r w:rsidRPr="0013514C">
        <w:rPr>
          <w:rFonts w:ascii="Arial" w:hAnsi="Arial" w:cs="Arial"/>
          <w:iCs/>
          <w:sz w:val="24"/>
          <w:lang w:val="fr-FR"/>
        </w:rPr>
        <w:t>pour obtenir plus d’informations. Courriel:</w:t>
      </w:r>
      <w:r w:rsidRPr="0013514C">
        <w:rPr>
          <w:rFonts w:ascii="Arial" w:hAnsi="Arial" w:cs="Arial"/>
          <w:b/>
          <w:bCs/>
          <w:iCs/>
          <w:sz w:val="24"/>
          <w:lang w:val="fr-FR"/>
        </w:rPr>
        <w:t xml:space="preserve"> </w:t>
      </w:r>
      <w:hyperlink r:id="rId14" w:history="1">
        <w:r w:rsidRPr="0013514C">
          <w:rPr>
            <w:rStyle w:val="Hyperlink"/>
            <w:rFonts w:ascii="Arial" w:hAnsi="Arial" w:cs="Arial"/>
            <w:iCs/>
            <w:sz w:val="24"/>
            <w:lang w:val="fr-FR"/>
          </w:rPr>
          <w:t>mehrnoosh.movahed@mcgill.com</w:t>
        </w:r>
      </w:hyperlink>
      <w:r w:rsidRPr="0013514C">
        <w:rPr>
          <w:rFonts w:ascii="Arial" w:hAnsi="Arial" w:cs="Arial"/>
          <w:iCs/>
          <w:sz w:val="24"/>
          <w:lang w:val="fr-FR"/>
        </w:rPr>
        <w:t xml:space="preserve"> </w:t>
      </w:r>
    </w:p>
    <w:p w14:paraId="37237BD6" w14:textId="77777777" w:rsidR="005E30F1" w:rsidRPr="0013514C" w:rsidRDefault="005E30F1" w:rsidP="004E21E3">
      <w:pPr>
        <w:pStyle w:val="Name"/>
        <w:spacing w:before="100" w:beforeAutospacing="1" w:after="100" w:afterAutospacing="1"/>
        <w:jc w:val="both"/>
        <w:rPr>
          <w:rFonts w:ascii="Arial" w:hAnsi="Arial" w:cs="Arial"/>
          <w:i w:val="0"/>
          <w:color w:val="auto"/>
          <w:sz w:val="24"/>
          <w:lang w:val="fr-FR"/>
        </w:rPr>
      </w:pPr>
      <w:r w:rsidRPr="0013514C">
        <w:rPr>
          <w:rFonts w:ascii="Arial" w:hAnsi="Arial" w:cs="Arial"/>
          <w:iCs/>
          <w:color w:val="auto"/>
          <w:sz w:val="24"/>
          <w:lang w:val="fr-FR"/>
        </w:rPr>
        <w:t>*</w:t>
      </w:r>
      <w:r w:rsidRPr="0013514C">
        <w:rPr>
          <w:rFonts w:ascii="Arial" w:hAnsi="Arial" w:cs="Arial"/>
          <w:i w:val="0"/>
          <w:color w:val="auto"/>
          <w:sz w:val="24"/>
          <w:lang w:val="fr-FR"/>
        </w:rPr>
        <w:t>Cette étude a été approuvée par le Comité d'éthique de l'Université McGill*</w:t>
      </w:r>
      <w:bookmarkEnd w:id="0"/>
      <w:bookmarkEnd w:id="2"/>
    </w:p>
    <w:sectPr w:rsidR="005E30F1" w:rsidRPr="0013514C" w:rsidSect="00222E2D">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E371" w14:textId="77777777" w:rsidR="00E52BA5" w:rsidRDefault="00E52BA5" w:rsidP="00C17FA9">
      <w:pPr>
        <w:spacing w:before="0" w:after="0" w:line="240" w:lineRule="auto"/>
      </w:pPr>
      <w:r>
        <w:separator/>
      </w:r>
    </w:p>
  </w:endnote>
  <w:endnote w:type="continuationSeparator" w:id="0">
    <w:p w14:paraId="2EEEA997" w14:textId="77777777" w:rsidR="00E52BA5" w:rsidRDefault="00E52BA5" w:rsidP="00C17FA9">
      <w:pPr>
        <w:spacing w:before="0" w:after="0" w:line="240" w:lineRule="auto"/>
      </w:pPr>
      <w:r>
        <w:continuationSeparator/>
      </w:r>
    </w:p>
  </w:endnote>
  <w:endnote w:id="1">
    <w:p w14:paraId="223A90EF" w14:textId="77777777" w:rsidR="005E30F1" w:rsidRPr="00231A9B" w:rsidRDefault="005E30F1" w:rsidP="005E30F1">
      <w:pPr>
        <w:jc w:val="both"/>
        <w:rPr>
          <w:rFonts w:ascii="Arial" w:hAnsi="Arial" w:cs="Arial"/>
          <w:sz w:val="20"/>
          <w:szCs w:val="20"/>
          <w:lang w:val="fr-FR"/>
        </w:rPr>
      </w:pPr>
      <w:r w:rsidRPr="00231A9B">
        <w:rPr>
          <w:rStyle w:val="EndnoteReference"/>
          <w:rFonts w:ascii="Arial" w:hAnsi="Arial" w:cs="Arial"/>
          <w:sz w:val="20"/>
          <w:szCs w:val="20"/>
        </w:rPr>
        <w:endnoteRef/>
      </w:r>
      <w:r w:rsidRPr="00441779">
        <w:rPr>
          <w:rFonts w:ascii="Arial" w:hAnsi="Arial" w:cs="Arial"/>
          <w:sz w:val="20"/>
          <w:szCs w:val="20"/>
          <w:lang w:val="fr-CA"/>
        </w:rPr>
        <w:t xml:space="preserve"> La </w:t>
      </w:r>
      <w:r w:rsidRPr="00231A9B">
        <w:rPr>
          <w:rFonts w:ascii="Arial" w:hAnsi="Arial" w:cs="Arial"/>
          <w:sz w:val="20"/>
          <w:szCs w:val="20"/>
          <w:lang w:val="fr-FR"/>
        </w:rPr>
        <w:t>Loi canadienne sur l'accessibilité définit le handicap comme une :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3F41959D" w14:textId="77777777" w:rsidR="005E30F1" w:rsidRPr="00441779" w:rsidRDefault="005E30F1" w:rsidP="005E30F1">
      <w:pPr>
        <w:pStyle w:val="EndnoteText"/>
        <w:rPr>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7D6" w14:textId="77777777" w:rsidR="00E52BA5" w:rsidRDefault="00E52BA5" w:rsidP="00C17FA9">
      <w:pPr>
        <w:spacing w:before="0" w:after="0" w:line="240" w:lineRule="auto"/>
      </w:pPr>
      <w:r>
        <w:separator/>
      </w:r>
    </w:p>
  </w:footnote>
  <w:footnote w:type="continuationSeparator" w:id="0">
    <w:p w14:paraId="2D332319" w14:textId="77777777" w:rsidR="00E52BA5" w:rsidRDefault="00E52BA5" w:rsidP="00C17FA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5201"/>
    <w:multiLevelType w:val="hybridMultilevel"/>
    <w:tmpl w:val="DBF4C3C8"/>
    <w:lvl w:ilvl="0" w:tplc="702CAA3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8198C"/>
    <w:multiLevelType w:val="hybridMultilevel"/>
    <w:tmpl w:val="0EF42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15ACB"/>
    <w:multiLevelType w:val="hybridMultilevel"/>
    <w:tmpl w:val="B4165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87C53"/>
    <w:multiLevelType w:val="hybridMultilevel"/>
    <w:tmpl w:val="43FC9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AA022C"/>
    <w:multiLevelType w:val="hybridMultilevel"/>
    <w:tmpl w:val="120A7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2034B9"/>
    <w:multiLevelType w:val="hybridMultilevel"/>
    <w:tmpl w:val="966AE6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402D80"/>
    <w:multiLevelType w:val="hybridMultilevel"/>
    <w:tmpl w:val="9168E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3771D9"/>
    <w:multiLevelType w:val="hybridMultilevel"/>
    <w:tmpl w:val="4E5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C12BB"/>
    <w:multiLevelType w:val="hybridMultilevel"/>
    <w:tmpl w:val="909E9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B93E11"/>
    <w:multiLevelType w:val="hybridMultilevel"/>
    <w:tmpl w:val="B3F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856803">
    <w:abstractNumId w:val="0"/>
  </w:num>
  <w:num w:numId="2" w16cid:durableId="1718816138">
    <w:abstractNumId w:val="1"/>
  </w:num>
  <w:num w:numId="3" w16cid:durableId="1223523048">
    <w:abstractNumId w:val="9"/>
  </w:num>
  <w:num w:numId="4" w16cid:durableId="59836858">
    <w:abstractNumId w:val="7"/>
  </w:num>
  <w:num w:numId="5" w16cid:durableId="1583560503">
    <w:abstractNumId w:val="5"/>
  </w:num>
  <w:num w:numId="6" w16cid:durableId="1604994323">
    <w:abstractNumId w:val="3"/>
  </w:num>
  <w:num w:numId="7" w16cid:durableId="346559088">
    <w:abstractNumId w:val="6"/>
  </w:num>
  <w:num w:numId="8" w16cid:durableId="1677925976">
    <w:abstractNumId w:val="4"/>
  </w:num>
  <w:num w:numId="9" w16cid:durableId="405537512">
    <w:abstractNumId w:val="2"/>
  </w:num>
  <w:num w:numId="10" w16cid:durableId="16354524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0dqmx2U+PHR7fTNA27bc9u9HaS1XDzJiToqeeUwf1hsaoP3RfP49d32TMpImcRA4yW+4GZAkl+/ywxopE/03Tw==" w:salt="C+etz2/p2y+vMX1lP4pk0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7"/>
    <w:rsid w:val="00017C79"/>
    <w:rsid w:val="000500A5"/>
    <w:rsid w:val="00057CF7"/>
    <w:rsid w:val="000839D7"/>
    <w:rsid w:val="000D5E8C"/>
    <w:rsid w:val="000E7561"/>
    <w:rsid w:val="001340C1"/>
    <w:rsid w:val="001C4190"/>
    <w:rsid w:val="001F69FC"/>
    <w:rsid w:val="00222E2D"/>
    <w:rsid w:val="002A02D0"/>
    <w:rsid w:val="002D77D3"/>
    <w:rsid w:val="002F5128"/>
    <w:rsid w:val="00310E5F"/>
    <w:rsid w:val="00356A31"/>
    <w:rsid w:val="0039191B"/>
    <w:rsid w:val="003962B1"/>
    <w:rsid w:val="00405D5C"/>
    <w:rsid w:val="0041419C"/>
    <w:rsid w:val="0046786E"/>
    <w:rsid w:val="004E21E3"/>
    <w:rsid w:val="00522567"/>
    <w:rsid w:val="00574E73"/>
    <w:rsid w:val="00582992"/>
    <w:rsid w:val="005A4D98"/>
    <w:rsid w:val="005D7152"/>
    <w:rsid w:val="005E30F1"/>
    <w:rsid w:val="005F5682"/>
    <w:rsid w:val="006029D6"/>
    <w:rsid w:val="00626F23"/>
    <w:rsid w:val="00684409"/>
    <w:rsid w:val="006E1598"/>
    <w:rsid w:val="0070039E"/>
    <w:rsid w:val="00721B4A"/>
    <w:rsid w:val="007745DA"/>
    <w:rsid w:val="007958E6"/>
    <w:rsid w:val="007A58B2"/>
    <w:rsid w:val="007B7F86"/>
    <w:rsid w:val="007D7EC9"/>
    <w:rsid w:val="007F70FC"/>
    <w:rsid w:val="00824CBD"/>
    <w:rsid w:val="00835BA6"/>
    <w:rsid w:val="00835DEF"/>
    <w:rsid w:val="008530A3"/>
    <w:rsid w:val="008A5BE8"/>
    <w:rsid w:val="008D3E65"/>
    <w:rsid w:val="0095359F"/>
    <w:rsid w:val="00955382"/>
    <w:rsid w:val="009777CA"/>
    <w:rsid w:val="00995A46"/>
    <w:rsid w:val="00996C3E"/>
    <w:rsid w:val="00A4553E"/>
    <w:rsid w:val="00A910CB"/>
    <w:rsid w:val="00A97886"/>
    <w:rsid w:val="00AC4D3C"/>
    <w:rsid w:val="00AF54D8"/>
    <w:rsid w:val="00B26126"/>
    <w:rsid w:val="00B274F4"/>
    <w:rsid w:val="00B65A4A"/>
    <w:rsid w:val="00B707D4"/>
    <w:rsid w:val="00B77396"/>
    <w:rsid w:val="00B9030D"/>
    <w:rsid w:val="00BB539D"/>
    <w:rsid w:val="00BC7BFF"/>
    <w:rsid w:val="00BE438B"/>
    <w:rsid w:val="00C17FA9"/>
    <w:rsid w:val="00C2688A"/>
    <w:rsid w:val="00C67392"/>
    <w:rsid w:val="00C7370B"/>
    <w:rsid w:val="00C82243"/>
    <w:rsid w:val="00C8450D"/>
    <w:rsid w:val="00C96939"/>
    <w:rsid w:val="00CB02EE"/>
    <w:rsid w:val="00CF0E65"/>
    <w:rsid w:val="00DF64A6"/>
    <w:rsid w:val="00E52BA5"/>
    <w:rsid w:val="00E57C8F"/>
    <w:rsid w:val="00EE5376"/>
    <w:rsid w:val="00F0616E"/>
    <w:rsid w:val="00F35F10"/>
    <w:rsid w:val="00F71927"/>
    <w:rsid w:val="00FE1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9551"/>
  <w15:docId w15:val="{C8C735F7-F28D-4A60-9E0D-25A3FDB8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0D"/>
    <w:rPr>
      <w:rFonts w:eastAsia="PMingLiU" w:cs="Times New Roman"/>
      <w:sz w:val="18"/>
      <w:szCs w:val="24"/>
      <w:lang w:val="en-US" w:eastAsia="zh-TW"/>
    </w:rPr>
  </w:style>
  <w:style w:type="paragraph" w:styleId="Heading1">
    <w:name w:val="heading 1"/>
    <w:basedOn w:val="Name"/>
    <w:next w:val="Normal"/>
    <w:link w:val="Heading1Char"/>
    <w:uiPriority w:val="9"/>
    <w:qFormat/>
    <w:rsid w:val="00C67392"/>
    <w:pPr>
      <w:spacing w:before="100" w:beforeAutospacing="1" w:after="0"/>
      <w:jc w:val="both"/>
      <w:outlineLvl w:val="0"/>
    </w:pPr>
    <w:rPr>
      <w:rFonts w:ascii="Arial" w:hAnsi="Arial" w:cs="Arial"/>
      <w:bCs/>
      <w:i w:val="0"/>
      <w:color w:val="000000" w:themeColor="text1"/>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27"/>
    <w:pPr>
      <w:numPr>
        <w:numId w:val="1"/>
      </w:numPr>
      <w:spacing w:line="360" w:lineRule="auto"/>
    </w:pPr>
  </w:style>
  <w:style w:type="paragraph" w:customStyle="1" w:styleId="Name">
    <w:name w:val="Name"/>
    <w:basedOn w:val="Normal"/>
    <w:qFormat/>
    <w:rsid w:val="00F71927"/>
    <w:pPr>
      <w:spacing w:before="600" w:after="400"/>
      <w:jc w:val="center"/>
    </w:pPr>
    <w:rPr>
      <w:b/>
      <w:i/>
      <w:color w:val="385623" w:themeColor="accent6" w:themeShade="80"/>
      <w:sz w:val="34"/>
    </w:rPr>
  </w:style>
  <w:style w:type="paragraph" w:customStyle="1" w:styleId="ContactInfo">
    <w:name w:val="Contact Info"/>
    <w:basedOn w:val="Normal"/>
    <w:qFormat/>
    <w:rsid w:val="00F71927"/>
    <w:pPr>
      <w:spacing w:before="160"/>
      <w:contextualSpacing/>
      <w:jc w:val="center"/>
    </w:pPr>
    <w:rPr>
      <w:sz w:val="22"/>
    </w:rPr>
  </w:style>
  <w:style w:type="character" w:styleId="Hyperlink">
    <w:name w:val="Hyperlink"/>
    <w:basedOn w:val="DefaultParagraphFont"/>
    <w:unhideWhenUsed/>
    <w:rsid w:val="00F71927"/>
    <w:rPr>
      <w:color w:val="0563C1" w:themeColor="hyperlink"/>
      <w:u w:val="single"/>
    </w:rPr>
  </w:style>
  <w:style w:type="character" w:styleId="CommentReference">
    <w:name w:val="annotation reference"/>
    <w:basedOn w:val="DefaultParagraphFont"/>
    <w:uiPriority w:val="99"/>
    <w:semiHidden/>
    <w:unhideWhenUsed/>
    <w:rsid w:val="007F70FC"/>
    <w:rPr>
      <w:sz w:val="16"/>
      <w:szCs w:val="16"/>
    </w:rPr>
  </w:style>
  <w:style w:type="paragraph" w:styleId="CommentText">
    <w:name w:val="annotation text"/>
    <w:basedOn w:val="Normal"/>
    <w:link w:val="CommentTextChar"/>
    <w:uiPriority w:val="99"/>
    <w:semiHidden/>
    <w:unhideWhenUsed/>
    <w:rsid w:val="007F70FC"/>
    <w:rPr>
      <w:sz w:val="20"/>
      <w:szCs w:val="20"/>
    </w:rPr>
  </w:style>
  <w:style w:type="character" w:customStyle="1" w:styleId="CommentTextChar">
    <w:name w:val="Comment Text Char"/>
    <w:basedOn w:val="DefaultParagraphFont"/>
    <w:link w:val="CommentText"/>
    <w:uiPriority w:val="99"/>
    <w:semiHidden/>
    <w:rsid w:val="007F70FC"/>
    <w:rPr>
      <w:rFonts w:eastAsia="PMingLiU"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7F70FC"/>
    <w:rPr>
      <w:b/>
      <w:bCs/>
    </w:rPr>
  </w:style>
  <w:style w:type="character" w:customStyle="1" w:styleId="CommentSubjectChar">
    <w:name w:val="Comment Subject Char"/>
    <w:basedOn w:val="CommentTextChar"/>
    <w:link w:val="CommentSubject"/>
    <w:uiPriority w:val="99"/>
    <w:semiHidden/>
    <w:rsid w:val="007F70FC"/>
    <w:rPr>
      <w:rFonts w:eastAsia="PMingLiU" w:cs="Times New Roman"/>
      <w:b/>
      <w:bCs/>
      <w:sz w:val="20"/>
      <w:szCs w:val="20"/>
      <w:lang w:val="en-US" w:eastAsia="zh-TW"/>
    </w:rPr>
  </w:style>
  <w:style w:type="paragraph" w:styleId="BalloonText">
    <w:name w:val="Balloon Text"/>
    <w:basedOn w:val="Normal"/>
    <w:link w:val="BalloonTextChar"/>
    <w:uiPriority w:val="99"/>
    <w:semiHidden/>
    <w:unhideWhenUsed/>
    <w:rsid w:val="007F70FC"/>
    <w:rPr>
      <w:rFonts w:ascii="Segoe UI" w:hAnsi="Segoe UI" w:cs="Segoe UI"/>
      <w:szCs w:val="18"/>
    </w:rPr>
  </w:style>
  <w:style w:type="character" w:customStyle="1" w:styleId="BalloonTextChar">
    <w:name w:val="Balloon Text Char"/>
    <w:basedOn w:val="DefaultParagraphFont"/>
    <w:link w:val="BalloonText"/>
    <w:uiPriority w:val="99"/>
    <w:semiHidden/>
    <w:rsid w:val="007F70FC"/>
    <w:rPr>
      <w:rFonts w:ascii="Segoe UI" w:eastAsia="PMingLiU" w:hAnsi="Segoe UI" w:cs="Segoe UI"/>
      <w:sz w:val="18"/>
      <w:szCs w:val="18"/>
      <w:lang w:val="en-US" w:eastAsia="zh-TW"/>
    </w:rPr>
  </w:style>
  <w:style w:type="character" w:customStyle="1" w:styleId="UnresolvedMention1">
    <w:name w:val="Unresolved Mention1"/>
    <w:basedOn w:val="DefaultParagraphFont"/>
    <w:uiPriority w:val="99"/>
    <w:semiHidden/>
    <w:unhideWhenUsed/>
    <w:rsid w:val="00BB539D"/>
    <w:rPr>
      <w:color w:val="605E5C"/>
      <w:shd w:val="clear" w:color="auto" w:fill="E1DFDD"/>
    </w:rPr>
  </w:style>
  <w:style w:type="paragraph" w:styleId="Header">
    <w:name w:val="header"/>
    <w:basedOn w:val="Normal"/>
    <w:link w:val="HeaderChar"/>
    <w:uiPriority w:val="99"/>
    <w:unhideWhenUsed/>
    <w:rsid w:val="00C17FA9"/>
    <w:pPr>
      <w:tabs>
        <w:tab w:val="center" w:pos="4680"/>
        <w:tab w:val="right" w:pos="9360"/>
      </w:tabs>
    </w:pPr>
  </w:style>
  <w:style w:type="character" w:customStyle="1" w:styleId="HeaderChar">
    <w:name w:val="Header Char"/>
    <w:basedOn w:val="DefaultParagraphFont"/>
    <w:link w:val="Header"/>
    <w:uiPriority w:val="99"/>
    <w:rsid w:val="00C17FA9"/>
    <w:rPr>
      <w:rFonts w:eastAsia="PMingLiU" w:cs="Times New Roman"/>
      <w:sz w:val="18"/>
      <w:szCs w:val="24"/>
      <w:lang w:val="en-US" w:eastAsia="zh-TW"/>
    </w:rPr>
  </w:style>
  <w:style w:type="paragraph" w:styleId="Footer">
    <w:name w:val="footer"/>
    <w:basedOn w:val="Normal"/>
    <w:link w:val="FooterChar"/>
    <w:uiPriority w:val="99"/>
    <w:unhideWhenUsed/>
    <w:rsid w:val="00C17FA9"/>
    <w:pPr>
      <w:tabs>
        <w:tab w:val="center" w:pos="4680"/>
        <w:tab w:val="right" w:pos="9360"/>
      </w:tabs>
    </w:pPr>
  </w:style>
  <w:style w:type="character" w:customStyle="1" w:styleId="FooterChar">
    <w:name w:val="Footer Char"/>
    <w:basedOn w:val="DefaultParagraphFont"/>
    <w:link w:val="Footer"/>
    <w:uiPriority w:val="99"/>
    <w:rsid w:val="00C17FA9"/>
    <w:rPr>
      <w:rFonts w:eastAsia="PMingLiU" w:cs="Times New Roman"/>
      <w:sz w:val="18"/>
      <w:szCs w:val="24"/>
      <w:lang w:val="en-US" w:eastAsia="zh-TW"/>
    </w:rPr>
  </w:style>
  <w:style w:type="paragraph" w:styleId="FootnoteText">
    <w:name w:val="footnote text"/>
    <w:basedOn w:val="Normal"/>
    <w:link w:val="FootnoteTextChar"/>
    <w:uiPriority w:val="99"/>
    <w:semiHidden/>
    <w:unhideWhenUsed/>
    <w:rsid w:val="00626F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26F23"/>
    <w:rPr>
      <w:rFonts w:eastAsia="PMingLiU" w:cs="Times New Roman"/>
      <w:sz w:val="20"/>
      <w:szCs w:val="20"/>
      <w:lang w:val="en-US" w:eastAsia="zh-TW"/>
    </w:rPr>
  </w:style>
  <w:style w:type="character" w:styleId="FootnoteReference">
    <w:name w:val="footnote reference"/>
    <w:basedOn w:val="DefaultParagraphFont"/>
    <w:uiPriority w:val="99"/>
    <w:semiHidden/>
    <w:unhideWhenUsed/>
    <w:rsid w:val="00626F23"/>
    <w:rPr>
      <w:vertAlign w:val="superscript"/>
    </w:rPr>
  </w:style>
  <w:style w:type="character" w:styleId="HTMLDefinition">
    <w:name w:val="HTML Definition"/>
    <w:basedOn w:val="DefaultParagraphFont"/>
    <w:uiPriority w:val="99"/>
    <w:semiHidden/>
    <w:unhideWhenUsed/>
    <w:rsid w:val="00626F23"/>
    <w:rPr>
      <w:i/>
      <w:iCs/>
    </w:rPr>
  </w:style>
  <w:style w:type="character" w:customStyle="1" w:styleId="definedtermlink">
    <w:name w:val="definedtermlink"/>
    <w:basedOn w:val="DefaultParagraphFont"/>
    <w:rsid w:val="00626F23"/>
  </w:style>
  <w:style w:type="paragraph" w:styleId="Revision">
    <w:name w:val="Revision"/>
    <w:hidden/>
    <w:uiPriority w:val="99"/>
    <w:semiHidden/>
    <w:rsid w:val="000E7561"/>
    <w:pPr>
      <w:spacing w:before="0" w:after="0" w:line="240" w:lineRule="auto"/>
    </w:pPr>
    <w:rPr>
      <w:rFonts w:eastAsia="PMingLiU" w:cs="Times New Roman"/>
      <w:sz w:val="18"/>
      <w:szCs w:val="24"/>
      <w:lang w:val="en-US" w:eastAsia="zh-TW"/>
    </w:rPr>
  </w:style>
  <w:style w:type="paragraph" w:styleId="EndnoteText">
    <w:name w:val="endnote text"/>
    <w:basedOn w:val="Normal"/>
    <w:link w:val="EndnoteTextChar"/>
    <w:uiPriority w:val="99"/>
    <w:semiHidden/>
    <w:unhideWhenUsed/>
    <w:rsid w:val="005E30F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E30F1"/>
    <w:rPr>
      <w:rFonts w:eastAsia="PMingLiU" w:cs="Times New Roman"/>
      <w:sz w:val="20"/>
      <w:szCs w:val="20"/>
      <w:lang w:val="en-US" w:eastAsia="zh-TW"/>
    </w:rPr>
  </w:style>
  <w:style w:type="character" w:styleId="EndnoteReference">
    <w:name w:val="endnote reference"/>
    <w:basedOn w:val="DefaultParagraphFont"/>
    <w:uiPriority w:val="99"/>
    <w:semiHidden/>
    <w:unhideWhenUsed/>
    <w:rsid w:val="005E30F1"/>
    <w:rPr>
      <w:vertAlign w:val="superscript"/>
    </w:rPr>
  </w:style>
  <w:style w:type="character" w:customStyle="1" w:styleId="Heading1Char">
    <w:name w:val="Heading 1 Char"/>
    <w:basedOn w:val="DefaultParagraphFont"/>
    <w:link w:val="Heading1"/>
    <w:uiPriority w:val="9"/>
    <w:rsid w:val="00C67392"/>
    <w:rPr>
      <w:rFonts w:ascii="Arial" w:eastAsia="PMingLiU" w:hAnsi="Arial" w:cs="Arial"/>
      <w:b/>
      <w:bCs/>
      <w:color w:val="000000" w:themeColor="text1"/>
      <w:sz w:val="24"/>
      <w:szCs w:val="24"/>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HUsbEmE1s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VetOGvpBi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a2j-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hrnoosh.movahed@mc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2429-AE14-4F45-A399-8D4FCBC2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2580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CIUSSS Centre Ouest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Mehrnoosh Movahed, Dr</dc:creator>
  <cp:lastModifiedBy>Theresa Sciberras</cp:lastModifiedBy>
  <cp:revision>8</cp:revision>
  <dcterms:created xsi:type="dcterms:W3CDTF">2024-02-28T18:52:00Z</dcterms:created>
  <dcterms:modified xsi:type="dcterms:W3CDTF">2024-02-28T20:51:00Z</dcterms:modified>
</cp:coreProperties>
</file>