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FCE9" w14:textId="1A4741F2" w:rsidR="00ED164B" w:rsidRDefault="00557D51" w:rsidP="00833E78">
      <w:r w:rsidRPr="00557D51">
        <w:rPr>
          <w:noProof/>
        </w:rPr>
        <w:drawing>
          <wp:inline distT="0" distB="0" distL="0" distR="0" wp14:anchorId="6BD111B0" wp14:editId="79BA99C4">
            <wp:extent cx="5943600" cy="5931535"/>
            <wp:effectExtent l="0" t="0" r="0" b="0"/>
            <wp:docPr id="1347310705" name="Picture 1" descr="ARCH Disability Law Centre logo in dark blu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10705" name="Picture 1" descr="ARCH Disability Law Centre logo in dark blue circ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31535"/>
                    </a:xfrm>
                    <a:prstGeom prst="rect">
                      <a:avLst/>
                    </a:prstGeom>
                    <a:noFill/>
                    <a:ln>
                      <a:noFill/>
                    </a:ln>
                  </pic:spPr>
                </pic:pic>
              </a:graphicData>
            </a:graphic>
          </wp:inline>
        </w:drawing>
      </w:r>
      <w:r w:rsidRPr="00557D51">
        <w:t xml:space="preserve"> </w:t>
      </w:r>
      <w:r w:rsidRPr="00217023">
        <w:rPr>
          <w:rStyle w:val="Emphasis"/>
        </w:rPr>
        <w:t>2026 Annual</w:t>
      </w:r>
      <w:r w:rsidR="00500C29">
        <w:rPr>
          <w:rStyle w:val="Emphasis"/>
        </w:rPr>
        <w:t xml:space="preserve"> Report</w:t>
      </w:r>
    </w:p>
    <w:p w14:paraId="3D7D8E64" w14:textId="77777777" w:rsidR="00ED164B" w:rsidRDefault="00ED164B">
      <w:pPr>
        <w:spacing w:before="0"/>
      </w:pPr>
      <w:r>
        <w:br w:type="page"/>
      </w:r>
    </w:p>
    <w:p w14:paraId="7281DAF5" w14:textId="77777777" w:rsidR="00557D51" w:rsidRPr="00ED164B" w:rsidRDefault="00557D51" w:rsidP="00833E78">
      <w:pPr>
        <w:rPr>
          <w:rStyle w:val="Strong"/>
        </w:rPr>
      </w:pPr>
      <w:r w:rsidRPr="00ED164B">
        <w:rPr>
          <w:rStyle w:val="Strong"/>
        </w:rPr>
        <w:lastRenderedPageBreak/>
        <w:t>This Annual Report is available in multiple alternate and accessible formats upon request.</w:t>
      </w:r>
    </w:p>
    <w:p w14:paraId="7AB9E55F" w14:textId="77777777" w:rsidR="00557D51" w:rsidRPr="00557D51" w:rsidRDefault="00557D51" w:rsidP="00833E78">
      <w:pPr>
        <w:rPr>
          <w:lang w:val="en-US"/>
        </w:rPr>
      </w:pPr>
      <w:r w:rsidRPr="00557D51">
        <w:rPr>
          <w:lang w:val="en-US"/>
        </w:rPr>
        <w:t>ARCH Annual Report, 2025/2026</w:t>
      </w:r>
    </w:p>
    <w:p w14:paraId="3D889431" w14:textId="08C12D1F" w:rsidR="00557D51" w:rsidRPr="0057078F" w:rsidRDefault="00557D51" w:rsidP="00833E78">
      <w:pPr>
        <w:rPr>
          <w:b/>
          <w:bCs/>
          <w:lang w:val="en-US"/>
        </w:rPr>
      </w:pPr>
      <w:r w:rsidRPr="0057078F">
        <w:rPr>
          <w:b/>
          <w:bCs/>
          <w:lang w:val="en-US"/>
        </w:rPr>
        <w:t xml:space="preserve">© </w:t>
      </w:r>
      <w:r w:rsidRPr="0057078F">
        <w:rPr>
          <w:rStyle w:val="Strong"/>
        </w:rPr>
        <w:t>ARCH Disability Law Centre 2026</w:t>
      </w:r>
    </w:p>
    <w:p w14:paraId="75ECBA47" w14:textId="77777777" w:rsidR="00557D51" w:rsidRDefault="00557D51" w:rsidP="00833E78">
      <w:pPr>
        <w:rPr>
          <w:lang w:val="en-US"/>
        </w:rPr>
      </w:pPr>
      <w:r>
        <w:rPr>
          <w:lang w:val="en-US"/>
        </w:rPr>
        <w:br w:type="page"/>
      </w:r>
    </w:p>
    <w:bookmarkStart w:id="0" w:name="_Toc242138732" w:displacedByCustomXml="next"/>
    <w:bookmarkStart w:id="1" w:name="_Toc242173112" w:displacedByCustomXml="next"/>
    <w:bookmarkStart w:id="2" w:name="_Toc242221455" w:displacedByCustomXml="next"/>
    <w:bookmarkStart w:id="3" w:name="_Toc242224922" w:displacedByCustomXml="next"/>
    <w:sdt>
      <w:sdtPr>
        <w:rPr>
          <w:b w:val="0"/>
          <w:bCs w:val="0"/>
          <w:color w:val="auto"/>
          <w:sz w:val="24"/>
          <w:szCs w:val="24"/>
        </w:rPr>
        <w:id w:val="2042231606"/>
        <w:docPartObj>
          <w:docPartGallery w:val="Table of Contents"/>
          <w:docPartUnique/>
        </w:docPartObj>
      </w:sdtPr>
      <w:sdtEndPr>
        <w:rPr>
          <w:noProof/>
        </w:rPr>
      </w:sdtEndPr>
      <w:sdtContent>
        <w:p w14:paraId="6E5C3A4B" w14:textId="49DAD987" w:rsidR="009C398F" w:rsidRPr="00D25A6F" w:rsidRDefault="009C398F" w:rsidP="00833E78">
          <w:pPr>
            <w:pStyle w:val="Heading1"/>
          </w:pPr>
          <w:r w:rsidRPr="00D25A6F">
            <w:t>Table of Contents</w:t>
          </w:r>
          <w:bookmarkEnd w:id="3"/>
          <w:bookmarkEnd w:id="2"/>
          <w:bookmarkEnd w:id="1"/>
          <w:bookmarkEnd w:id="0"/>
        </w:p>
        <w:p w14:paraId="269C514E" w14:textId="479A363B" w:rsidR="00217023" w:rsidRDefault="00557D51">
          <w:pPr>
            <w:pStyle w:val="TOC1"/>
            <w:tabs>
              <w:tab w:val="right" w:leader="dot" w:pos="9350"/>
            </w:tabs>
            <w:rPr>
              <w:rFonts w:asciiTheme="minorHAnsi" w:eastAsiaTheme="minorEastAsia" w:hAnsiTheme="minorHAnsi" w:cstheme="minorBidi"/>
              <w:noProof/>
              <w:lang w:val="en-US"/>
            </w:rPr>
          </w:pPr>
          <w:r>
            <w:fldChar w:fldCharType="begin"/>
          </w:r>
          <w:r>
            <w:instrText xml:space="preserve"> TOC \o "1-1" \h \z \u </w:instrText>
          </w:r>
          <w:r>
            <w:fldChar w:fldCharType="separate"/>
          </w:r>
          <w:hyperlink w:anchor="_Toc242224923" w:history="1">
            <w:r w:rsidR="00217023" w:rsidRPr="00483DF0">
              <w:rPr>
                <w:rStyle w:val="Hyperlink"/>
                <w:noProof/>
              </w:rPr>
              <w:t>What Guides Us</w:t>
            </w:r>
            <w:r w:rsidR="00217023">
              <w:rPr>
                <w:noProof/>
                <w:webHidden/>
              </w:rPr>
              <w:tab/>
            </w:r>
            <w:r w:rsidR="00217023">
              <w:rPr>
                <w:noProof/>
                <w:webHidden/>
              </w:rPr>
              <w:fldChar w:fldCharType="begin"/>
            </w:r>
            <w:r w:rsidR="00217023">
              <w:rPr>
                <w:noProof/>
                <w:webHidden/>
              </w:rPr>
              <w:instrText xml:space="preserve"> PAGEREF _Toc242224923 \h </w:instrText>
            </w:r>
            <w:r w:rsidR="00217023">
              <w:rPr>
                <w:noProof/>
                <w:webHidden/>
              </w:rPr>
            </w:r>
            <w:r w:rsidR="00217023">
              <w:rPr>
                <w:noProof/>
                <w:webHidden/>
              </w:rPr>
              <w:fldChar w:fldCharType="separate"/>
            </w:r>
            <w:r w:rsidR="00A72C67">
              <w:rPr>
                <w:noProof/>
                <w:webHidden/>
              </w:rPr>
              <w:t>4</w:t>
            </w:r>
            <w:r w:rsidR="00217023">
              <w:rPr>
                <w:noProof/>
                <w:webHidden/>
              </w:rPr>
              <w:fldChar w:fldCharType="end"/>
            </w:r>
          </w:hyperlink>
        </w:p>
        <w:p w14:paraId="55E7E27E" w14:textId="05B287CC" w:rsidR="00217023" w:rsidRDefault="00217023">
          <w:pPr>
            <w:pStyle w:val="TOC1"/>
            <w:tabs>
              <w:tab w:val="right" w:leader="dot" w:pos="9350"/>
            </w:tabs>
            <w:rPr>
              <w:rFonts w:asciiTheme="minorHAnsi" w:eastAsiaTheme="minorEastAsia" w:hAnsiTheme="minorHAnsi" w:cstheme="minorBidi"/>
              <w:noProof/>
              <w:lang w:val="en-US"/>
            </w:rPr>
          </w:pPr>
          <w:hyperlink w:anchor="_Toc242224924" w:history="1">
            <w:r w:rsidRPr="00483DF0">
              <w:rPr>
                <w:rStyle w:val="Hyperlink"/>
                <w:noProof/>
              </w:rPr>
              <w:t>Message from Chair and Executive Director</w:t>
            </w:r>
            <w:r>
              <w:rPr>
                <w:noProof/>
                <w:webHidden/>
              </w:rPr>
              <w:tab/>
            </w:r>
            <w:r>
              <w:rPr>
                <w:noProof/>
                <w:webHidden/>
              </w:rPr>
              <w:fldChar w:fldCharType="begin"/>
            </w:r>
            <w:r>
              <w:rPr>
                <w:noProof/>
                <w:webHidden/>
              </w:rPr>
              <w:instrText xml:space="preserve"> PAGEREF _Toc242224924 \h </w:instrText>
            </w:r>
            <w:r>
              <w:rPr>
                <w:noProof/>
                <w:webHidden/>
              </w:rPr>
            </w:r>
            <w:r>
              <w:rPr>
                <w:noProof/>
                <w:webHidden/>
              </w:rPr>
              <w:fldChar w:fldCharType="separate"/>
            </w:r>
            <w:r w:rsidR="00A72C67">
              <w:rPr>
                <w:noProof/>
                <w:webHidden/>
              </w:rPr>
              <w:t>5</w:t>
            </w:r>
            <w:r>
              <w:rPr>
                <w:noProof/>
                <w:webHidden/>
              </w:rPr>
              <w:fldChar w:fldCharType="end"/>
            </w:r>
          </w:hyperlink>
        </w:p>
        <w:p w14:paraId="3BE8EEB7" w14:textId="644CC60A" w:rsidR="00217023" w:rsidRDefault="00217023">
          <w:pPr>
            <w:pStyle w:val="TOC1"/>
            <w:tabs>
              <w:tab w:val="right" w:leader="dot" w:pos="9350"/>
            </w:tabs>
            <w:rPr>
              <w:rFonts w:asciiTheme="minorHAnsi" w:eastAsiaTheme="minorEastAsia" w:hAnsiTheme="minorHAnsi" w:cstheme="minorBidi"/>
              <w:noProof/>
              <w:lang w:val="en-US"/>
            </w:rPr>
          </w:pPr>
          <w:hyperlink w:anchor="_Toc242224925" w:history="1">
            <w:r w:rsidRPr="00483DF0">
              <w:rPr>
                <w:rStyle w:val="Hyperlink"/>
                <w:noProof/>
              </w:rPr>
              <w:t>Our Impact in Numbers</w:t>
            </w:r>
            <w:r>
              <w:rPr>
                <w:noProof/>
                <w:webHidden/>
              </w:rPr>
              <w:tab/>
            </w:r>
            <w:r>
              <w:rPr>
                <w:noProof/>
                <w:webHidden/>
              </w:rPr>
              <w:fldChar w:fldCharType="begin"/>
            </w:r>
            <w:r>
              <w:rPr>
                <w:noProof/>
                <w:webHidden/>
              </w:rPr>
              <w:instrText xml:space="preserve"> PAGEREF _Toc242224925 \h </w:instrText>
            </w:r>
            <w:r>
              <w:rPr>
                <w:noProof/>
                <w:webHidden/>
              </w:rPr>
            </w:r>
            <w:r>
              <w:rPr>
                <w:noProof/>
                <w:webHidden/>
              </w:rPr>
              <w:fldChar w:fldCharType="separate"/>
            </w:r>
            <w:r w:rsidR="00A72C67">
              <w:rPr>
                <w:noProof/>
                <w:webHidden/>
              </w:rPr>
              <w:t>6</w:t>
            </w:r>
            <w:r>
              <w:rPr>
                <w:noProof/>
                <w:webHidden/>
              </w:rPr>
              <w:fldChar w:fldCharType="end"/>
            </w:r>
          </w:hyperlink>
        </w:p>
        <w:p w14:paraId="721AAE61" w14:textId="3938CC25" w:rsidR="00217023" w:rsidRDefault="00217023">
          <w:pPr>
            <w:pStyle w:val="TOC1"/>
            <w:tabs>
              <w:tab w:val="right" w:leader="dot" w:pos="9350"/>
            </w:tabs>
            <w:rPr>
              <w:rFonts w:asciiTheme="minorHAnsi" w:eastAsiaTheme="minorEastAsia" w:hAnsiTheme="minorHAnsi" w:cstheme="minorBidi"/>
              <w:noProof/>
              <w:lang w:val="en-US"/>
            </w:rPr>
          </w:pPr>
          <w:hyperlink w:anchor="_Toc242224926" w:history="1">
            <w:r w:rsidRPr="00483DF0">
              <w:rPr>
                <w:rStyle w:val="Hyperlink"/>
                <w:noProof/>
              </w:rPr>
              <w:t>Case Highlights</w:t>
            </w:r>
            <w:r>
              <w:rPr>
                <w:noProof/>
                <w:webHidden/>
              </w:rPr>
              <w:tab/>
            </w:r>
            <w:r>
              <w:rPr>
                <w:noProof/>
                <w:webHidden/>
              </w:rPr>
              <w:fldChar w:fldCharType="begin"/>
            </w:r>
            <w:r>
              <w:rPr>
                <w:noProof/>
                <w:webHidden/>
              </w:rPr>
              <w:instrText xml:space="preserve"> PAGEREF _Toc242224926 \h </w:instrText>
            </w:r>
            <w:r>
              <w:rPr>
                <w:noProof/>
                <w:webHidden/>
              </w:rPr>
            </w:r>
            <w:r>
              <w:rPr>
                <w:noProof/>
                <w:webHidden/>
              </w:rPr>
              <w:fldChar w:fldCharType="separate"/>
            </w:r>
            <w:r w:rsidR="00A72C67">
              <w:rPr>
                <w:noProof/>
                <w:webHidden/>
              </w:rPr>
              <w:t>8</w:t>
            </w:r>
            <w:r>
              <w:rPr>
                <w:noProof/>
                <w:webHidden/>
              </w:rPr>
              <w:fldChar w:fldCharType="end"/>
            </w:r>
          </w:hyperlink>
        </w:p>
        <w:p w14:paraId="04A0BF85" w14:textId="3BE179DD" w:rsidR="00217023" w:rsidRDefault="00217023">
          <w:pPr>
            <w:pStyle w:val="TOC1"/>
            <w:tabs>
              <w:tab w:val="right" w:leader="dot" w:pos="9350"/>
            </w:tabs>
            <w:rPr>
              <w:rFonts w:asciiTheme="minorHAnsi" w:eastAsiaTheme="minorEastAsia" w:hAnsiTheme="minorHAnsi" w:cstheme="minorBidi"/>
              <w:noProof/>
              <w:lang w:val="en-US"/>
            </w:rPr>
          </w:pPr>
          <w:hyperlink w:anchor="_Toc242224927" w:history="1">
            <w:r w:rsidRPr="00483DF0">
              <w:rPr>
                <w:rStyle w:val="Hyperlink"/>
                <w:noProof/>
              </w:rPr>
              <w:t>Projects and Programs</w:t>
            </w:r>
            <w:r>
              <w:rPr>
                <w:noProof/>
                <w:webHidden/>
              </w:rPr>
              <w:tab/>
            </w:r>
            <w:r>
              <w:rPr>
                <w:noProof/>
                <w:webHidden/>
              </w:rPr>
              <w:fldChar w:fldCharType="begin"/>
            </w:r>
            <w:r>
              <w:rPr>
                <w:noProof/>
                <w:webHidden/>
              </w:rPr>
              <w:instrText xml:space="preserve"> PAGEREF _Toc242224927 \h </w:instrText>
            </w:r>
            <w:r>
              <w:rPr>
                <w:noProof/>
                <w:webHidden/>
              </w:rPr>
            </w:r>
            <w:r>
              <w:rPr>
                <w:noProof/>
                <w:webHidden/>
              </w:rPr>
              <w:fldChar w:fldCharType="separate"/>
            </w:r>
            <w:r w:rsidR="00A72C67">
              <w:rPr>
                <w:noProof/>
                <w:webHidden/>
              </w:rPr>
              <w:t>10</w:t>
            </w:r>
            <w:r>
              <w:rPr>
                <w:noProof/>
                <w:webHidden/>
              </w:rPr>
              <w:fldChar w:fldCharType="end"/>
            </w:r>
          </w:hyperlink>
        </w:p>
        <w:p w14:paraId="25E00398" w14:textId="0E118063" w:rsidR="00217023" w:rsidRDefault="00217023">
          <w:pPr>
            <w:pStyle w:val="TOC1"/>
            <w:tabs>
              <w:tab w:val="right" w:leader="dot" w:pos="9350"/>
            </w:tabs>
            <w:rPr>
              <w:rFonts w:asciiTheme="minorHAnsi" w:eastAsiaTheme="minorEastAsia" w:hAnsiTheme="minorHAnsi" w:cstheme="minorBidi"/>
              <w:noProof/>
              <w:lang w:val="en-US"/>
            </w:rPr>
          </w:pPr>
          <w:hyperlink w:anchor="_Toc242224928" w:history="1">
            <w:r w:rsidRPr="00483DF0">
              <w:rPr>
                <w:rStyle w:val="Hyperlink"/>
                <w:noProof/>
              </w:rPr>
              <w:t>Expanding Access through Public Legal Education</w:t>
            </w:r>
            <w:r>
              <w:rPr>
                <w:noProof/>
                <w:webHidden/>
              </w:rPr>
              <w:tab/>
            </w:r>
            <w:r>
              <w:rPr>
                <w:noProof/>
                <w:webHidden/>
              </w:rPr>
              <w:fldChar w:fldCharType="begin"/>
            </w:r>
            <w:r>
              <w:rPr>
                <w:noProof/>
                <w:webHidden/>
              </w:rPr>
              <w:instrText xml:space="preserve"> PAGEREF _Toc242224928 \h </w:instrText>
            </w:r>
            <w:r>
              <w:rPr>
                <w:noProof/>
                <w:webHidden/>
              </w:rPr>
            </w:r>
            <w:r>
              <w:rPr>
                <w:noProof/>
                <w:webHidden/>
              </w:rPr>
              <w:fldChar w:fldCharType="separate"/>
            </w:r>
            <w:r w:rsidR="00A72C67">
              <w:rPr>
                <w:noProof/>
                <w:webHidden/>
              </w:rPr>
              <w:t>13</w:t>
            </w:r>
            <w:r>
              <w:rPr>
                <w:noProof/>
                <w:webHidden/>
              </w:rPr>
              <w:fldChar w:fldCharType="end"/>
            </w:r>
          </w:hyperlink>
        </w:p>
        <w:p w14:paraId="1DF6B37D" w14:textId="03CE6D6A" w:rsidR="00217023" w:rsidRDefault="00217023">
          <w:pPr>
            <w:pStyle w:val="TOC1"/>
            <w:tabs>
              <w:tab w:val="right" w:leader="dot" w:pos="9350"/>
            </w:tabs>
            <w:rPr>
              <w:rFonts w:asciiTheme="minorHAnsi" w:eastAsiaTheme="minorEastAsia" w:hAnsiTheme="minorHAnsi" w:cstheme="minorBidi"/>
              <w:noProof/>
              <w:lang w:val="en-US"/>
            </w:rPr>
          </w:pPr>
          <w:hyperlink w:anchor="_Toc242224929" w:history="1">
            <w:r w:rsidRPr="00483DF0">
              <w:rPr>
                <w:rStyle w:val="Hyperlink"/>
                <w:noProof/>
              </w:rPr>
              <w:t>Events</w:t>
            </w:r>
            <w:r>
              <w:rPr>
                <w:noProof/>
                <w:webHidden/>
              </w:rPr>
              <w:tab/>
            </w:r>
            <w:r>
              <w:rPr>
                <w:noProof/>
                <w:webHidden/>
              </w:rPr>
              <w:fldChar w:fldCharType="begin"/>
            </w:r>
            <w:r>
              <w:rPr>
                <w:noProof/>
                <w:webHidden/>
              </w:rPr>
              <w:instrText xml:space="preserve"> PAGEREF _Toc242224929 \h </w:instrText>
            </w:r>
            <w:r>
              <w:rPr>
                <w:noProof/>
                <w:webHidden/>
              </w:rPr>
            </w:r>
            <w:r>
              <w:rPr>
                <w:noProof/>
                <w:webHidden/>
              </w:rPr>
              <w:fldChar w:fldCharType="separate"/>
            </w:r>
            <w:r w:rsidR="00A72C67">
              <w:rPr>
                <w:noProof/>
                <w:webHidden/>
              </w:rPr>
              <w:t>15</w:t>
            </w:r>
            <w:r>
              <w:rPr>
                <w:noProof/>
                <w:webHidden/>
              </w:rPr>
              <w:fldChar w:fldCharType="end"/>
            </w:r>
          </w:hyperlink>
        </w:p>
        <w:p w14:paraId="1C509103" w14:textId="680E98ED" w:rsidR="00217023" w:rsidRDefault="00217023">
          <w:pPr>
            <w:pStyle w:val="TOC1"/>
            <w:tabs>
              <w:tab w:val="right" w:leader="dot" w:pos="9350"/>
            </w:tabs>
            <w:rPr>
              <w:rFonts w:asciiTheme="minorHAnsi" w:eastAsiaTheme="minorEastAsia" w:hAnsiTheme="minorHAnsi" w:cstheme="minorBidi"/>
              <w:noProof/>
              <w:lang w:val="en-US"/>
            </w:rPr>
          </w:pPr>
          <w:hyperlink w:anchor="_Toc242224930" w:history="1">
            <w:r w:rsidRPr="00483DF0">
              <w:rPr>
                <w:rStyle w:val="Hyperlink"/>
                <w:noProof/>
              </w:rPr>
              <w:t>Social Media Statistics</w:t>
            </w:r>
            <w:r>
              <w:rPr>
                <w:noProof/>
                <w:webHidden/>
              </w:rPr>
              <w:tab/>
            </w:r>
            <w:r>
              <w:rPr>
                <w:noProof/>
                <w:webHidden/>
              </w:rPr>
              <w:fldChar w:fldCharType="begin"/>
            </w:r>
            <w:r>
              <w:rPr>
                <w:noProof/>
                <w:webHidden/>
              </w:rPr>
              <w:instrText xml:space="preserve"> PAGEREF _Toc242224930 \h </w:instrText>
            </w:r>
            <w:r>
              <w:rPr>
                <w:noProof/>
                <w:webHidden/>
              </w:rPr>
            </w:r>
            <w:r>
              <w:rPr>
                <w:noProof/>
                <w:webHidden/>
              </w:rPr>
              <w:fldChar w:fldCharType="separate"/>
            </w:r>
            <w:r w:rsidR="00A72C67">
              <w:rPr>
                <w:noProof/>
                <w:webHidden/>
              </w:rPr>
              <w:t>16</w:t>
            </w:r>
            <w:r>
              <w:rPr>
                <w:noProof/>
                <w:webHidden/>
              </w:rPr>
              <w:fldChar w:fldCharType="end"/>
            </w:r>
          </w:hyperlink>
        </w:p>
        <w:p w14:paraId="59D7E852" w14:textId="0D65D108" w:rsidR="00217023" w:rsidRDefault="00217023">
          <w:pPr>
            <w:pStyle w:val="TOC1"/>
            <w:tabs>
              <w:tab w:val="right" w:leader="dot" w:pos="9350"/>
            </w:tabs>
            <w:rPr>
              <w:rFonts w:asciiTheme="minorHAnsi" w:eastAsiaTheme="minorEastAsia" w:hAnsiTheme="minorHAnsi" w:cstheme="minorBidi"/>
              <w:noProof/>
              <w:lang w:val="en-US"/>
            </w:rPr>
          </w:pPr>
          <w:hyperlink w:anchor="_Toc242224931" w:history="1">
            <w:r w:rsidRPr="00483DF0">
              <w:rPr>
                <w:rStyle w:val="Hyperlink"/>
                <w:noProof/>
              </w:rPr>
              <w:t>2025-2026 Financial Overview</w:t>
            </w:r>
            <w:r>
              <w:rPr>
                <w:noProof/>
                <w:webHidden/>
              </w:rPr>
              <w:tab/>
            </w:r>
            <w:r>
              <w:rPr>
                <w:noProof/>
                <w:webHidden/>
              </w:rPr>
              <w:fldChar w:fldCharType="begin"/>
            </w:r>
            <w:r>
              <w:rPr>
                <w:noProof/>
                <w:webHidden/>
              </w:rPr>
              <w:instrText xml:space="preserve"> PAGEREF _Toc242224931 \h </w:instrText>
            </w:r>
            <w:r>
              <w:rPr>
                <w:noProof/>
                <w:webHidden/>
              </w:rPr>
            </w:r>
            <w:r>
              <w:rPr>
                <w:noProof/>
                <w:webHidden/>
              </w:rPr>
              <w:fldChar w:fldCharType="separate"/>
            </w:r>
            <w:r w:rsidR="00A72C67">
              <w:rPr>
                <w:noProof/>
                <w:webHidden/>
              </w:rPr>
              <w:t>17</w:t>
            </w:r>
            <w:r>
              <w:rPr>
                <w:noProof/>
                <w:webHidden/>
              </w:rPr>
              <w:fldChar w:fldCharType="end"/>
            </w:r>
          </w:hyperlink>
        </w:p>
        <w:p w14:paraId="4AF86F86" w14:textId="20A0D039" w:rsidR="00217023" w:rsidRDefault="00217023">
          <w:pPr>
            <w:pStyle w:val="TOC1"/>
            <w:tabs>
              <w:tab w:val="right" w:leader="dot" w:pos="9350"/>
            </w:tabs>
            <w:rPr>
              <w:rFonts w:asciiTheme="minorHAnsi" w:eastAsiaTheme="minorEastAsia" w:hAnsiTheme="minorHAnsi" w:cstheme="minorBidi"/>
              <w:noProof/>
              <w:lang w:val="en-US"/>
            </w:rPr>
          </w:pPr>
          <w:hyperlink w:anchor="_Toc242224932" w:history="1">
            <w:r w:rsidRPr="00483DF0">
              <w:rPr>
                <w:rStyle w:val="Hyperlink"/>
                <w:noProof/>
              </w:rPr>
              <w:t>ARCH Team</w:t>
            </w:r>
            <w:r>
              <w:rPr>
                <w:noProof/>
                <w:webHidden/>
              </w:rPr>
              <w:tab/>
            </w:r>
            <w:r>
              <w:rPr>
                <w:noProof/>
                <w:webHidden/>
              </w:rPr>
              <w:fldChar w:fldCharType="begin"/>
            </w:r>
            <w:r>
              <w:rPr>
                <w:noProof/>
                <w:webHidden/>
              </w:rPr>
              <w:instrText xml:space="preserve"> PAGEREF _Toc242224932 \h </w:instrText>
            </w:r>
            <w:r>
              <w:rPr>
                <w:noProof/>
                <w:webHidden/>
              </w:rPr>
            </w:r>
            <w:r>
              <w:rPr>
                <w:noProof/>
                <w:webHidden/>
              </w:rPr>
              <w:fldChar w:fldCharType="separate"/>
            </w:r>
            <w:r w:rsidR="00A72C67">
              <w:rPr>
                <w:noProof/>
                <w:webHidden/>
              </w:rPr>
              <w:t>17</w:t>
            </w:r>
            <w:r>
              <w:rPr>
                <w:noProof/>
                <w:webHidden/>
              </w:rPr>
              <w:fldChar w:fldCharType="end"/>
            </w:r>
          </w:hyperlink>
        </w:p>
        <w:p w14:paraId="37DB4A70" w14:textId="20DE323B" w:rsidR="00217023" w:rsidRDefault="00217023">
          <w:pPr>
            <w:pStyle w:val="TOC1"/>
            <w:tabs>
              <w:tab w:val="right" w:leader="dot" w:pos="9350"/>
            </w:tabs>
            <w:rPr>
              <w:rFonts w:asciiTheme="minorHAnsi" w:eastAsiaTheme="minorEastAsia" w:hAnsiTheme="minorHAnsi" w:cstheme="minorBidi"/>
              <w:noProof/>
              <w:lang w:val="en-US"/>
            </w:rPr>
          </w:pPr>
          <w:hyperlink w:anchor="_Toc242224933" w:history="1">
            <w:r w:rsidRPr="00483DF0">
              <w:rPr>
                <w:rStyle w:val="Hyperlink"/>
                <w:noProof/>
              </w:rPr>
              <w:t>ARCH’s Financial Supporters</w:t>
            </w:r>
            <w:r>
              <w:rPr>
                <w:noProof/>
                <w:webHidden/>
              </w:rPr>
              <w:tab/>
            </w:r>
            <w:r>
              <w:rPr>
                <w:noProof/>
                <w:webHidden/>
              </w:rPr>
              <w:fldChar w:fldCharType="begin"/>
            </w:r>
            <w:r>
              <w:rPr>
                <w:noProof/>
                <w:webHidden/>
              </w:rPr>
              <w:instrText xml:space="preserve"> PAGEREF _Toc242224933 \h </w:instrText>
            </w:r>
            <w:r>
              <w:rPr>
                <w:noProof/>
                <w:webHidden/>
              </w:rPr>
            </w:r>
            <w:r>
              <w:rPr>
                <w:noProof/>
                <w:webHidden/>
              </w:rPr>
              <w:fldChar w:fldCharType="separate"/>
            </w:r>
            <w:r w:rsidR="00A72C67">
              <w:rPr>
                <w:noProof/>
                <w:webHidden/>
              </w:rPr>
              <w:t>18</w:t>
            </w:r>
            <w:r>
              <w:rPr>
                <w:noProof/>
                <w:webHidden/>
              </w:rPr>
              <w:fldChar w:fldCharType="end"/>
            </w:r>
          </w:hyperlink>
        </w:p>
        <w:p w14:paraId="72C36D98" w14:textId="4F143B54" w:rsidR="00217023" w:rsidRDefault="00217023">
          <w:pPr>
            <w:pStyle w:val="TOC1"/>
            <w:tabs>
              <w:tab w:val="right" w:leader="dot" w:pos="9350"/>
            </w:tabs>
            <w:rPr>
              <w:rFonts w:asciiTheme="minorHAnsi" w:eastAsiaTheme="minorEastAsia" w:hAnsiTheme="minorHAnsi" w:cstheme="minorBidi"/>
              <w:noProof/>
              <w:lang w:val="en-US"/>
            </w:rPr>
          </w:pPr>
          <w:hyperlink w:anchor="_Toc242224934" w:history="1">
            <w:r w:rsidRPr="00483DF0">
              <w:rPr>
                <w:rStyle w:val="Hyperlink"/>
                <w:noProof/>
                <w:lang w:val="en-US"/>
              </w:rPr>
              <w:t>2025-2026 Acknowledgements</w:t>
            </w:r>
            <w:r>
              <w:rPr>
                <w:noProof/>
                <w:webHidden/>
              </w:rPr>
              <w:tab/>
            </w:r>
            <w:r>
              <w:rPr>
                <w:noProof/>
                <w:webHidden/>
              </w:rPr>
              <w:fldChar w:fldCharType="begin"/>
            </w:r>
            <w:r>
              <w:rPr>
                <w:noProof/>
                <w:webHidden/>
              </w:rPr>
              <w:instrText xml:space="preserve"> PAGEREF _Toc242224934 \h </w:instrText>
            </w:r>
            <w:r>
              <w:rPr>
                <w:noProof/>
                <w:webHidden/>
              </w:rPr>
            </w:r>
            <w:r>
              <w:rPr>
                <w:noProof/>
                <w:webHidden/>
              </w:rPr>
              <w:fldChar w:fldCharType="separate"/>
            </w:r>
            <w:r w:rsidR="00A72C67">
              <w:rPr>
                <w:noProof/>
                <w:webHidden/>
              </w:rPr>
              <w:t>19</w:t>
            </w:r>
            <w:r>
              <w:rPr>
                <w:noProof/>
                <w:webHidden/>
              </w:rPr>
              <w:fldChar w:fldCharType="end"/>
            </w:r>
          </w:hyperlink>
        </w:p>
        <w:p w14:paraId="4E50684A" w14:textId="46F06624" w:rsidR="00217023" w:rsidRDefault="00217023">
          <w:pPr>
            <w:pStyle w:val="TOC1"/>
            <w:tabs>
              <w:tab w:val="right" w:leader="dot" w:pos="9350"/>
            </w:tabs>
            <w:rPr>
              <w:rFonts w:asciiTheme="minorHAnsi" w:eastAsiaTheme="minorEastAsia" w:hAnsiTheme="minorHAnsi" w:cstheme="minorBidi"/>
              <w:noProof/>
              <w:lang w:val="en-US"/>
            </w:rPr>
          </w:pPr>
          <w:hyperlink w:anchor="_Toc242224935" w:history="1">
            <w:r w:rsidRPr="00483DF0">
              <w:rPr>
                <w:rStyle w:val="Hyperlink"/>
                <w:noProof/>
              </w:rPr>
              <w:t>Contact Us</w:t>
            </w:r>
            <w:r>
              <w:rPr>
                <w:noProof/>
                <w:webHidden/>
              </w:rPr>
              <w:tab/>
            </w:r>
            <w:r>
              <w:rPr>
                <w:noProof/>
                <w:webHidden/>
              </w:rPr>
              <w:fldChar w:fldCharType="begin"/>
            </w:r>
            <w:r>
              <w:rPr>
                <w:noProof/>
                <w:webHidden/>
              </w:rPr>
              <w:instrText xml:space="preserve"> PAGEREF _Toc242224935 \h </w:instrText>
            </w:r>
            <w:r>
              <w:rPr>
                <w:noProof/>
                <w:webHidden/>
              </w:rPr>
            </w:r>
            <w:r>
              <w:rPr>
                <w:noProof/>
                <w:webHidden/>
              </w:rPr>
              <w:fldChar w:fldCharType="separate"/>
            </w:r>
            <w:r w:rsidR="00A72C67">
              <w:rPr>
                <w:noProof/>
                <w:webHidden/>
              </w:rPr>
              <w:t>21</w:t>
            </w:r>
            <w:r>
              <w:rPr>
                <w:noProof/>
                <w:webHidden/>
              </w:rPr>
              <w:fldChar w:fldCharType="end"/>
            </w:r>
          </w:hyperlink>
        </w:p>
        <w:p w14:paraId="63352F9A" w14:textId="7DBDB353" w:rsidR="009C398F" w:rsidRPr="00D25A6F" w:rsidRDefault="00557D51" w:rsidP="00833E78">
          <w:r>
            <w:fldChar w:fldCharType="end"/>
          </w:r>
        </w:p>
      </w:sdtContent>
    </w:sdt>
    <w:p w14:paraId="0F196266" w14:textId="77777777" w:rsidR="0029787B" w:rsidRPr="00D25A6F" w:rsidRDefault="0029787B" w:rsidP="00833E78">
      <w:pPr>
        <w:rPr>
          <w:color w:val="2F5496" w:themeColor="accent5" w:themeShade="BF"/>
        </w:rPr>
      </w:pPr>
      <w:r w:rsidRPr="00D25A6F">
        <w:br w:type="page"/>
      </w:r>
    </w:p>
    <w:p w14:paraId="64688292" w14:textId="3968C19D" w:rsidR="00452AB0" w:rsidRPr="00247142" w:rsidRDefault="00ED037E" w:rsidP="00833E78">
      <w:pPr>
        <w:pStyle w:val="Heading1"/>
      </w:pPr>
      <w:bookmarkStart w:id="4" w:name="_Toc242224923"/>
      <w:r>
        <w:lastRenderedPageBreak/>
        <w:t>What Guides Us</w:t>
      </w:r>
      <w:bookmarkEnd w:id="4"/>
      <w:r w:rsidR="00E81619">
        <w:t xml:space="preserve"> </w:t>
      </w:r>
    </w:p>
    <w:p w14:paraId="62763A69" w14:textId="1ACCB43D" w:rsidR="00452AB0" w:rsidRPr="008A225B" w:rsidRDefault="00452AB0" w:rsidP="00833E78">
      <w:pPr>
        <w:pStyle w:val="Heading2"/>
      </w:pPr>
      <w:r w:rsidRPr="008A225B">
        <w:t>About ARCH</w:t>
      </w:r>
    </w:p>
    <w:p w14:paraId="6F1719DF" w14:textId="77777777" w:rsidR="00833E78" w:rsidRDefault="00833E78" w:rsidP="00833E78">
      <w:r w:rsidRPr="00D25A6F">
        <w:t xml:space="preserve">ARCH Disability Law Centre is a specialty community legal clinic advancing disability rights in Ontario. We work to advance equality, inclusion, and access to justice for people with disabilities through test case litigation, law and policy reform, community capacity building, and public legal education. We provide a free summary advice and referral service to persons with disabilities across Ontario and represent individuals and </w:t>
      </w:r>
      <w:r w:rsidRPr="00833E78">
        <w:t>organizations</w:t>
      </w:r>
      <w:r w:rsidRPr="00D25A6F">
        <w:t xml:space="preserve"> in important cases before tribunals and courts.</w:t>
      </w:r>
    </w:p>
    <w:p w14:paraId="6CABAE0D" w14:textId="48A5BB2E" w:rsidR="00452AB0" w:rsidRPr="007A51B7" w:rsidRDefault="00452AB0" w:rsidP="00833E78">
      <w:pPr>
        <w:rPr>
          <w:rStyle w:val="Heading2Char"/>
        </w:rPr>
      </w:pPr>
      <w:r w:rsidRPr="007A51B7">
        <w:rPr>
          <w:rStyle w:val="Heading2Char"/>
        </w:rPr>
        <w:t>Vision</w:t>
      </w:r>
    </w:p>
    <w:p w14:paraId="114115BF" w14:textId="77777777" w:rsidR="00452AB0" w:rsidRPr="00D25A6F" w:rsidRDefault="00452AB0" w:rsidP="00833E78">
      <w:r w:rsidRPr="00D25A6F">
        <w:t xml:space="preserve">A </w:t>
      </w:r>
      <w:r w:rsidRPr="007A0C80">
        <w:t>society</w:t>
      </w:r>
      <w:r w:rsidRPr="00D25A6F">
        <w:t xml:space="preserve"> in which laws, policies and legal systems ensure full participation, inclusion, dignity, and equal rights without discrimination for persons with disabilities.</w:t>
      </w:r>
    </w:p>
    <w:p w14:paraId="60A0A3D1" w14:textId="790C9834" w:rsidR="00452AB0" w:rsidRPr="008A225B" w:rsidRDefault="00452AB0" w:rsidP="00833E78">
      <w:pPr>
        <w:pStyle w:val="Heading2"/>
      </w:pPr>
      <w:r w:rsidRPr="008A225B">
        <w:t xml:space="preserve">Mission Statement </w:t>
      </w:r>
    </w:p>
    <w:p w14:paraId="0DB96637" w14:textId="77777777" w:rsidR="00452AB0" w:rsidRPr="00D25A6F" w:rsidRDefault="00452AB0" w:rsidP="00833E78">
      <w:r w:rsidRPr="00D25A6F">
        <w:t>ARCH Disability Law Centre, as a specialty legal clinic with a provincial mandate, undertakes to achieve this Vision by:</w:t>
      </w:r>
    </w:p>
    <w:p w14:paraId="1C9304EE" w14:textId="77777777" w:rsidR="00452AB0" w:rsidRPr="00D25A6F" w:rsidRDefault="00452AB0" w:rsidP="00833E78">
      <w:pPr>
        <w:pStyle w:val="ListParagraph"/>
        <w:numPr>
          <w:ilvl w:val="0"/>
          <w:numId w:val="2"/>
        </w:numPr>
      </w:pPr>
      <w:r w:rsidRPr="00D25A6F">
        <w:t>Advocating for the rights of persons with disabilities, including the removal of systemic barriers;</w:t>
      </w:r>
    </w:p>
    <w:p w14:paraId="4F30D3BC" w14:textId="77777777" w:rsidR="00452AB0" w:rsidRPr="00D25A6F" w:rsidRDefault="00452AB0" w:rsidP="00833E78">
      <w:pPr>
        <w:pStyle w:val="ListParagraph"/>
        <w:numPr>
          <w:ilvl w:val="0"/>
          <w:numId w:val="2"/>
        </w:numPr>
      </w:pPr>
      <w:r w:rsidRPr="00D25A6F">
        <w:t>Promoting awareness and providing education on the rights of persons with disabilities;</w:t>
      </w:r>
    </w:p>
    <w:p w14:paraId="1F37B2C2" w14:textId="130D21A6" w:rsidR="00452AB0" w:rsidRPr="00D25A6F" w:rsidRDefault="00452AB0" w:rsidP="00833E78">
      <w:pPr>
        <w:pStyle w:val="ListParagraph"/>
        <w:numPr>
          <w:ilvl w:val="0"/>
          <w:numId w:val="2"/>
        </w:numPr>
      </w:pPr>
      <w:r w:rsidRPr="00D25A6F">
        <w:t>Addressing issues that have a particular impact on low-income persons with disabilities;</w:t>
      </w:r>
    </w:p>
    <w:p w14:paraId="36D17FB0" w14:textId="77777777" w:rsidR="00452AB0" w:rsidRPr="00D25A6F" w:rsidRDefault="00452AB0" w:rsidP="00833E78">
      <w:pPr>
        <w:pStyle w:val="ListParagraph"/>
        <w:numPr>
          <w:ilvl w:val="0"/>
          <w:numId w:val="2"/>
        </w:numPr>
      </w:pPr>
      <w:r w:rsidRPr="00D25A6F">
        <w:t>Ensuring that ARCH’s work has Ontario-wide impact;</w:t>
      </w:r>
    </w:p>
    <w:p w14:paraId="1E1C5A28" w14:textId="77777777" w:rsidR="00452AB0" w:rsidRPr="00D25A6F" w:rsidRDefault="00452AB0" w:rsidP="00833E78">
      <w:pPr>
        <w:pStyle w:val="ListParagraph"/>
        <w:numPr>
          <w:ilvl w:val="0"/>
          <w:numId w:val="2"/>
        </w:numPr>
      </w:pPr>
      <w:r w:rsidRPr="00D25A6F">
        <w:t xml:space="preserve">Engaging in national disability rights work and influencing the realization of international disability rights norms in Canada and Ontario; </w:t>
      </w:r>
    </w:p>
    <w:p w14:paraId="40BB747E" w14:textId="77777777" w:rsidR="00452AB0" w:rsidRPr="00D25A6F" w:rsidRDefault="00452AB0" w:rsidP="00833E78">
      <w:pPr>
        <w:pStyle w:val="ListParagraph"/>
        <w:numPr>
          <w:ilvl w:val="0"/>
          <w:numId w:val="2"/>
        </w:numPr>
      </w:pPr>
      <w:r w:rsidRPr="00D25A6F">
        <w:t>Continuously developing and utilizing ARCH’s expertise in local, provincial, national and international law as it affects persons with disabilities;</w:t>
      </w:r>
    </w:p>
    <w:p w14:paraId="7270D5F2" w14:textId="77777777" w:rsidR="00452AB0" w:rsidRPr="00D25A6F" w:rsidRDefault="00452AB0" w:rsidP="00833E78">
      <w:pPr>
        <w:pStyle w:val="ListParagraph"/>
        <w:numPr>
          <w:ilvl w:val="0"/>
          <w:numId w:val="2"/>
        </w:numPr>
      </w:pPr>
      <w:r w:rsidRPr="00D25A6F">
        <w:t>Addressing the heightened disadvantage and discrimination faced by persons with disabilities, including as a result of other intersecting grounds of discrimination, including gender, race, age, language, place of origin, economic status, sexual orientation, and others.</w:t>
      </w:r>
    </w:p>
    <w:p w14:paraId="0CB4789A" w14:textId="77777777" w:rsidR="00F52EFA" w:rsidRPr="00D25A6F" w:rsidRDefault="00F52EFA" w:rsidP="00833E78">
      <w:pPr>
        <w:rPr>
          <w:color w:val="2F5496" w:themeColor="accent5" w:themeShade="BF"/>
        </w:rPr>
      </w:pPr>
      <w:r w:rsidRPr="00D25A6F">
        <w:br w:type="page"/>
      </w:r>
    </w:p>
    <w:p w14:paraId="116FA8E2" w14:textId="08A5E5D2" w:rsidR="00452AB0" w:rsidRPr="00D25A6F" w:rsidRDefault="00F52EFA" w:rsidP="00833E78">
      <w:pPr>
        <w:pStyle w:val="Heading1"/>
      </w:pPr>
      <w:bookmarkStart w:id="5" w:name="_Toc242224924"/>
      <w:r w:rsidRPr="00D25A6F">
        <w:lastRenderedPageBreak/>
        <w:t>Message</w:t>
      </w:r>
      <w:r w:rsidR="00452AB0" w:rsidRPr="00D25A6F">
        <w:t xml:space="preserve"> from Chair and Executive Director</w:t>
      </w:r>
      <w:bookmarkEnd w:id="5"/>
    </w:p>
    <w:p w14:paraId="6E288C8B" w14:textId="59756094" w:rsidR="00B86072" w:rsidRPr="00B86072" w:rsidRDefault="00B86072" w:rsidP="00833E78">
      <w:pPr>
        <w:rPr>
          <w:lang w:val="en-US"/>
        </w:rPr>
      </w:pPr>
      <w:r w:rsidRPr="00B86072">
        <w:rPr>
          <w:lang w:val="en-US"/>
        </w:rPr>
        <w:t>It is our privilege as Chair of ARCH’s Board of Directors, and as ARCH’s Executive Director, to present this Annual Report to our members. This report highlights select work of our clinic during the period of September 1, 2025 to August 31, 2026.</w:t>
      </w:r>
    </w:p>
    <w:p w14:paraId="24A498B9" w14:textId="1027B48A" w:rsidR="00B86072" w:rsidRPr="00B86072" w:rsidRDefault="00B86072" w:rsidP="00833E78">
      <w:pPr>
        <w:rPr>
          <w:lang w:val="en-US"/>
        </w:rPr>
      </w:pPr>
      <w:r w:rsidRPr="00B86072">
        <w:rPr>
          <w:lang w:val="en-US"/>
        </w:rPr>
        <w:t xml:space="preserve">As we reflect on this past year, we are reminded that the strength of ARCH lies in its people and in the relationships we have built with the communities we serve. The work captured in this report was made possible by the dedication, expertise, and compassion of our staff, volunteers, students, </w:t>
      </w:r>
      <w:r w:rsidR="00A84D6D">
        <w:rPr>
          <w:lang w:val="en-US"/>
        </w:rPr>
        <w:t>b</w:t>
      </w:r>
      <w:r w:rsidRPr="00B86072">
        <w:rPr>
          <w:lang w:val="en-US"/>
        </w:rPr>
        <w:t xml:space="preserve">oard members, and community partners. Together, they bring our mission to life every day. </w:t>
      </w:r>
    </w:p>
    <w:p w14:paraId="5983BE28" w14:textId="45B80231" w:rsidR="00B86072" w:rsidRPr="00B86072" w:rsidRDefault="00B86072" w:rsidP="00833E78">
      <w:pPr>
        <w:rPr>
          <w:lang w:val="en-US"/>
        </w:rPr>
      </w:pPr>
      <w:r w:rsidRPr="00B86072">
        <w:rPr>
          <w:lang w:val="en-US"/>
        </w:rPr>
        <w:t xml:space="preserve">We extend our deepest gratitude to our staff team for their extraordinary commitment and for the care and professionalism they bring to their work. </w:t>
      </w:r>
      <w:r w:rsidR="00A84D6D">
        <w:rPr>
          <w:lang w:val="en-US"/>
        </w:rPr>
        <w:t xml:space="preserve">As highlighted in this report, there have been significant increases recorded for </w:t>
      </w:r>
      <w:r w:rsidR="00206E8F">
        <w:rPr>
          <w:lang w:val="en-US"/>
        </w:rPr>
        <w:t xml:space="preserve">our </w:t>
      </w:r>
      <w:r w:rsidR="00A84D6D">
        <w:rPr>
          <w:lang w:val="en-US"/>
        </w:rPr>
        <w:t>services and our staff continue to meet th</w:t>
      </w:r>
      <w:r w:rsidR="00206E8F">
        <w:rPr>
          <w:lang w:val="en-US"/>
        </w:rPr>
        <w:t xml:space="preserve">ose challenges. </w:t>
      </w:r>
      <w:r w:rsidRPr="00B86072">
        <w:rPr>
          <w:lang w:val="en-US"/>
        </w:rPr>
        <w:t xml:space="preserve">We are equally grateful to our volunteer Board of Directors for the time, leadership, and thoughtful stewardship they provide to </w:t>
      </w:r>
      <w:r w:rsidR="007662E1">
        <w:rPr>
          <w:lang w:val="en-US"/>
        </w:rPr>
        <w:t>ARCH</w:t>
      </w:r>
      <w:r w:rsidRPr="00B86072">
        <w:rPr>
          <w:lang w:val="en-US"/>
        </w:rPr>
        <w:t xml:space="preserve">. Their collective commitment allows </w:t>
      </w:r>
      <w:r w:rsidR="007662E1">
        <w:rPr>
          <w:lang w:val="en-US"/>
        </w:rPr>
        <w:t>us</w:t>
      </w:r>
      <w:r w:rsidRPr="00B86072">
        <w:rPr>
          <w:lang w:val="en-US"/>
        </w:rPr>
        <w:t xml:space="preserve"> to continue responding to the needs of our communities and advancing our shared commitment to full inclusion.</w:t>
      </w:r>
    </w:p>
    <w:p w14:paraId="2E22F347" w14:textId="5E45D378" w:rsidR="00B86072" w:rsidRPr="00B86072" w:rsidRDefault="00B86072" w:rsidP="00833E78">
      <w:pPr>
        <w:rPr>
          <w:lang w:val="en-US"/>
        </w:rPr>
      </w:pPr>
      <w:r w:rsidRPr="00B86072">
        <w:rPr>
          <w:lang w:val="en-US"/>
        </w:rPr>
        <w:t xml:space="preserve">We also want to recognize and sincerely thank our outgoing longstanding </w:t>
      </w:r>
      <w:r w:rsidR="00A84D6D">
        <w:rPr>
          <w:lang w:val="en-US"/>
        </w:rPr>
        <w:t>b</w:t>
      </w:r>
      <w:r w:rsidRPr="00B86072">
        <w:rPr>
          <w:lang w:val="en-US"/>
        </w:rPr>
        <w:t>oard members, Jason Mitschele</w:t>
      </w:r>
      <w:r w:rsidR="005855F5">
        <w:rPr>
          <w:lang w:val="en-US"/>
        </w:rPr>
        <w:t xml:space="preserve"> (our past </w:t>
      </w:r>
      <w:r w:rsidR="00992CCD">
        <w:rPr>
          <w:lang w:val="en-US"/>
        </w:rPr>
        <w:t>chair</w:t>
      </w:r>
      <w:r w:rsidR="005855F5">
        <w:rPr>
          <w:lang w:val="en-US"/>
        </w:rPr>
        <w:t xml:space="preserve"> and treasurer) </w:t>
      </w:r>
      <w:r w:rsidRPr="00B86072">
        <w:rPr>
          <w:lang w:val="en-US"/>
        </w:rPr>
        <w:t>and Jennifer Hiseler</w:t>
      </w:r>
      <w:r w:rsidR="00992CCD">
        <w:rPr>
          <w:lang w:val="en-US"/>
        </w:rPr>
        <w:t xml:space="preserve"> (past treasurer)</w:t>
      </w:r>
      <w:r w:rsidRPr="00B86072">
        <w:rPr>
          <w:lang w:val="en-US"/>
        </w:rPr>
        <w:t xml:space="preserve">, for their significant contributions </w:t>
      </w:r>
      <w:r w:rsidR="00992CCD">
        <w:rPr>
          <w:lang w:val="en-US"/>
        </w:rPr>
        <w:t xml:space="preserve">and amazing leadership. </w:t>
      </w:r>
      <w:r w:rsidRPr="00B86072">
        <w:rPr>
          <w:lang w:val="en-US"/>
        </w:rPr>
        <w:t xml:space="preserve">We are so grateful for their </w:t>
      </w:r>
      <w:r w:rsidR="000D2CD1">
        <w:rPr>
          <w:lang w:val="en-US"/>
        </w:rPr>
        <w:t xml:space="preserve">unparalleled </w:t>
      </w:r>
      <w:r w:rsidRPr="00B86072">
        <w:rPr>
          <w:lang w:val="en-US"/>
        </w:rPr>
        <w:t xml:space="preserve">generosity, guidance, </w:t>
      </w:r>
      <w:r w:rsidR="00992CCD">
        <w:rPr>
          <w:lang w:val="en-US"/>
        </w:rPr>
        <w:t xml:space="preserve">sage advice, </w:t>
      </w:r>
      <w:r w:rsidRPr="00B86072">
        <w:rPr>
          <w:lang w:val="en-US"/>
        </w:rPr>
        <w:t xml:space="preserve">and </w:t>
      </w:r>
      <w:r w:rsidR="00F34EC7">
        <w:rPr>
          <w:lang w:val="en-US"/>
        </w:rPr>
        <w:t xml:space="preserve">unwavering </w:t>
      </w:r>
      <w:r w:rsidRPr="00B86072">
        <w:rPr>
          <w:lang w:val="en-US"/>
        </w:rPr>
        <w:t xml:space="preserve">commitment to </w:t>
      </w:r>
      <w:r w:rsidR="004F45FA">
        <w:rPr>
          <w:lang w:val="en-US"/>
        </w:rPr>
        <w:t>ARCH</w:t>
      </w:r>
      <w:r w:rsidRPr="00B86072">
        <w:rPr>
          <w:lang w:val="en-US"/>
        </w:rPr>
        <w:t xml:space="preserve">, and for the many ways they have helped strengthen </w:t>
      </w:r>
      <w:r w:rsidR="004F45FA">
        <w:rPr>
          <w:lang w:val="en-US"/>
        </w:rPr>
        <w:t>our organization</w:t>
      </w:r>
      <w:r w:rsidRPr="00B86072">
        <w:rPr>
          <w:lang w:val="en-US"/>
        </w:rPr>
        <w:t xml:space="preserve">. </w:t>
      </w:r>
    </w:p>
    <w:p w14:paraId="0DDBB01B" w14:textId="09C76622" w:rsidR="00B86072" w:rsidRPr="00B86072" w:rsidRDefault="00B86072" w:rsidP="00833E78">
      <w:pPr>
        <w:rPr>
          <w:lang w:val="en-US"/>
        </w:rPr>
      </w:pPr>
      <w:r w:rsidRPr="00B86072">
        <w:rPr>
          <w:lang w:val="en-US"/>
        </w:rPr>
        <w:t>This year, we also said farewell to our longstanding staff lawyer, and dear friend, Kerri Joffe, as she continues an exciting new chapter as an adjudicator. Kerri has made extraordinary contributions to ARC</w:t>
      </w:r>
      <w:r w:rsidR="00992CCD">
        <w:rPr>
          <w:lang w:val="en-US"/>
        </w:rPr>
        <w:t>H</w:t>
      </w:r>
      <w:r w:rsidRPr="00B86072">
        <w:rPr>
          <w:lang w:val="en-US"/>
        </w:rPr>
        <w:t>, and to the communities we serve. We are deeply grateful for her brilliance, compassion, dedication, and passion, as well as for the many years she spent advocating for our clients and</w:t>
      </w:r>
      <w:r w:rsidR="000265EE">
        <w:rPr>
          <w:lang w:val="en-US"/>
        </w:rPr>
        <w:t xml:space="preserve"> communities. Kerri </w:t>
      </w:r>
      <w:r w:rsidRPr="00B86072">
        <w:rPr>
          <w:lang w:val="en-US"/>
        </w:rPr>
        <w:t>rais</w:t>
      </w:r>
      <w:r w:rsidR="000265EE">
        <w:rPr>
          <w:lang w:val="en-US"/>
        </w:rPr>
        <w:t>ed</w:t>
      </w:r>
      <w:r w:rsidRPr="00B86072">
        <w:rPr>
          <w:lang w:val="en-US"/>
        </w:rPr>
        <w:t xml:space="preserve"> the bar for excellence in legal service delivery and disability-rights advocacy. While we miss Kerri</w:t>
      </w:r>
      <w:r w:rsidR="00627596">
        <w:rPr>
          <w:lang w:val="en-US"/>
        </w:rPr>
        <w:t xml:space="preserve">, we are excited for her on this journey and wish </w:t>
      </w:r>
      <w:r w:rsidR="00A84D6D">
        <w:rPr>
          <w:lang w:val="en-US"/>
        </w:rPr>
        <w:t xml:space="preserve">her </w:t>
      </w:r>
      <w:r w:rsidR="00A84D6D" w:rsidRPr="00B86072">
        <w:rPr>
          <w:lang w:val="en-US"/>
        </w:rPr>
        <w:t>every</w:t>
      </w:r>
      <w:r w:rsidRPr="00B86072">
        <w:rPr>
          <w:lang w:val="en-US"/>
        </w:rPr>
        <w:t xml:space="preserve"> success. </w:t>
      </w:r>
    </w:p>
    <w:p w14:paraId="3FFFAFF6" w14:textId="7A7AA2D3" w:rsidR="00B86072" w:rsidRPr="00B86072" w:rsidRDefault="00B86072" w:rsidP="00833E78">
      <w:pPr>
        <w:rPr>
          <w:lang w:val="en-US"/>
        </w:rPr>
      </w:pPr>
      <w:r w:rsidRPr="00B86072">
        <w:rPr>
          <w:lang w:val="en-US"/>
        </w:rPr>
        <w:t xml:space="preserve">Finally, we extend our heartfelt thanks to our core funder, Legal Aid Ontario, and to all our funders, whose support enables us to carry out our work. We are also deeply grateful to our Disability Law Intensive students, summer students, volunteers, donors, members, community partners, stakeholders, and supporters. Each of you play an important role in sustaining our work and helping us respond to the evolving needs of our communities. </w:t>
      </w:r>
    </w:p>
    <w:p w14:paraId="4F0E3407" w14:textId="77777777" w:rsidR="00B86072" w:rsidRPr="00B86072" w:rsidRDefault="00B86072" w:rsidP="00833E78">
      <w:pPr>
        <w:rPr>
          <w:lang w:val="en-US"/>
        </w:rPr>
      </w:pPr>
      <w:r w:rsidRPr="00B86072">
        <w:rPr>
          <w:lang w:val="en-US"/>
        </w:rPr>
        <w:t xml:space="preserve">As we reflect on what we have accomplished, and as we embark on the 20th Anniversary of the United Nations </w:t>
      </w:r>
      <w:r w:rsidRPr="00B86072">
        <w:rPr>
          <w:i/>
          <w:iCs/>
          <w:lang w:val="en-US"/>
        </w:rPr>
        <w:t>Convention on the Rights of Persons with Disabilities</w:t>
      </w:r>
      <w:r w:rsidRPr="00B86072">
        <w:rPr>
          <w:lang w:val="en-US"/>
        </w:rPr>
        <w:t xml:space="preserve">, we are proud of what we achieved together but we remain committed to building on this work in the year ahead. </w:t>
      </w:r>
    </w:p>
    <w:p w14:paraId="6EEECB34" w14:textId="081F64D9" w:rsidR="00B86072" w:rsidRPr="00B86072" w:rsidRDefault="00B86072" w:rsidP="00833E78">
      <w:pPr>
        <w:rPr>
          <w:lang w:val="en-US"/>
        </w:rPr>
      </w:pPr>
      <w:r w:rsidRPr="00B86072">
        <w:rPr>
          <w:lang w:val="en-US"/>
        </w:rPr>
        <w:lastRenderedPageBreak/>
        <w:t xml:space="preserve">Thank you for your continued trust, engagement, and support of ARCH. Most of all, thank you for being part of our community and for sharing in our commitment to </w:t>
      </w:r>
      <w:r w:rsidR="00627596">
        <w:rPr>
          <w:lang w:val="en-US"/>
        </w:rPr>
        <w:t xml:space="preserve">dismantling barriers to </w:t>
      </w:r>
      <w:r w:rsidRPr="00B86072">
        <w:rPr>
          <w:lang w:val="en-US"/>
        </w:rPr>
        <w:t>access</w:t>
      </w:r>
      <w:r w:rsidR="00627596">
        <w:rPr>
          <w:lang w:val="en-US"/>
        </w:rPr>
        <w:t>ing</w:t>
      </w:r>
      <w:r w:rsidRPr="00B86072">
        <w:rPr>
          <w:lang w:val="en-US"/>
        </w:rPr>
        <w:t xml:space="preserve"> justice, equality, and full inclusion for all our communities we serve. </w:t>
      </w:r>
    </w:p>
    <w:p w14:paraId="59F681D9" w14:textId="6B65C36D" w:rsidR="00B86072" w:rsidRDefault="00A84D6D" w:rsidP="00833E78">
      <w:pPr>
        <w:rPr>
          <w:lang w:val="en-US"/>
        </w:rPr>
      </w:pPr>
      <w:r>
        <w:rPr>
          <w:lang w:val="en-US"/>
        </w:rPr>
        <w:t>Paul Scotland, Chair &amp; Robert Lattanzio, Executive Director</w:t>
      </w:r>
    </w:p>
    <w:p w14:paraId="75D39FB3" w14:textId="321A9DCD" w:rsidR="00F461BC" w:rsidRPr="00B86072" w:rsidRDefault="00F461BC" w:rsidP="00833E78">
      <w:pPr>
        <w:rPr>
          <w:lang w:val="en-US"/>
        </w:rPr>
      </w:pPr>
      <w:r w:rsidRPr="00F461BC">
        <w:t>Image</w:t>
      </w:r>
      <w:r w:rsidR="00833E78">
        <w:t>s</w:t>
      </w:r>
      <w:r w:rsidRPr="00F461BC">
        <w:t xml:space="preserve"> in </w:t>
      </w:r>
      <w:r>
        <w:t xml:space="preserve">official </w:t>
      </w:r>
      <w:r w:rsidRPr="00F461BC">
        <w:t>Annual Report</w:t>
      </w:r>
      <w:r>
        <w:t xml:space="preserve"> are pictures of Robert Lattanzio and Paul Scotland.</w:t>
      </w:r>
    </w:p>
    <w:p w14:paraId="502454A0" w14:textId="5117A8DB" w:rsidR="008A225B" w:rsidRDefault="008A225B" w:rsidP="00833E78">
      <w:pPr>
        <w:pStyle w:val="Heading1"/>
      </w:pPr>
      <w:bookmarkStart w:id="6" w:name="_Toc242224925"/>
      <w:r>
        <w:t>Our Impact in Numbers</w:t>
      </w:r>
      <w:bookmarkEnd w:id="6"/>
    </w:p>
    <w:p w14:paraId="69A9D970" w14:textId="31012725" w:rsidR="00505DDA" w:rsidRPr="00505DDA" w:rsidRDefault="00E41C01" w:rsidP="00833E78">
      <w:pPr>
        <w:pStyle w:val="ListParagraph"/>
        <w:numPr>
          <w:ilvl w:val="0"/>
          <w:numId w:val="16"/>
        </w:numPr>
      </w:pPr>
      <w:r w:rsidRPr="00D001CE">
        <w:rPr>
          <w:b/>
          <w:bCs/>
        </w:rPr>
        <w:t>3,698 intakes</w:t>
      </w:r>
      <w:r w:rsidRPr="00E41C01">
        <w:t xml:space="preserve"> </w:t>
      </w:r>
      <w:r w:rsidR="00505DDA" w:rsidRPr="00D001CE">
        <w:t xml:space="preserve">opened </w:t>
      </w:r>
      <w:r w:rsidR="00505DDA" w:rsidRPr="00235678">
        <w:t xml:space="preserve">on behalf of </w:t>
      </w:r>
      <w:r w:rsidR="00505DDA" w:rsidRPr="00D001CE">
        <w:t xml:space="preserve">persons with disabilities </w:t>
      </w:r>
      <w:r w:rsidR="00505DDA" w:rsidRPr="00235678">
        <w:t xml:space="preserve">across </w:t>
      </w:r>
      <w:r w:rsidR="00505DDA" w:rsidRPr="00D001CE">
        <w:t>Ontario</w:t>
      </w:r>
      <w:r w:rsidR="00505DDA" w:rsidRPr="00505DDA">
        <w:rPr>
          <w:b/>
          <w:bCs/>
        </w:rPr>
        <w:t>.</w:t>
      </w:r>
      <w:r w:rsidR="00505DDA" w:rsidRPr="00505DDA">
        <w:t xml:space="preserve"> This is a</w:t>
      </w:r>
      <w:r w:rsidR="00505DDA">
        <w:t xml:space="preserve"> </w:t>
      </w:r>
      <w:r w:rsidR="00505DDA" w:rsidRPr="00505DDA">
        <w:rPr>
          <w:b/>
          <w:bCs/>
        </w:rPr>
        <w:t>28.23% increase</w:t>
      </w:r>
      <w:r w:rsidR="00505DDA" w:rsidRPr="00505DDA">
        <w:t xml:space="preserve"> from the previous year.</w:t>
      </w:r>
    </w:p>
    <w:p w14:paraId="122E599E" w14:textId="079CCB75" w:rsidR="00E41C01" w:rsidRPr="00505DDA" w:rsidRDefault="003F03EF" w:rsidP="00833E78">
      <w:pPr>
        <w:pStyle w:val="ListParagraph"/>
        <w:numPr>
          <w:ilvl w:val="0"/>
          <w:numId w:val="16"/>
        </w:numPr>
        <w:rPr>
          <w:b/>
          <w:bCs/>
        </w:rPr>
      </w:pPr>
      <w:r w:rsidRPr="00D001CE">
        <w:rPr>
          <w:b/>
          <w:bCs/>
        </w:rPr>
        <w:t>952 case files</w:t>
      </w:r>
      <w:r>
        <w:t xml:space="preserve"> opened, including summary advice, legal representation, and test cases.  </w:t>
      </w:r>
      <w:r w:rsidR="00505DDA" w:rsidRPr="00D001CE">
        <w:t xml:space="preserve">This is a </w:t>
      </w:r>
      <w:r w:rsidR="00BE3E1F">
        <w:rPr>
          <w:b/>
          <w:bCs/>
        </w:rPr>
        <w:t>15.4</w:t>
      </w:r>
      <w:r w:rsidR="00505DDA" w:rsidRPr="00235678">
        <w:rPr>
          <w:b/>
          <w:bCs/>
        </w:rPr>
        <w:t>% increase</w:t>
      </w:r>
      <w:r w:rsidR="00505DDA" w:rsidRPr="00D001CE">
        <w:t xml:space="preserve"> from</w:t>
      </w:r>
      <w:r w:rsidR="00505DDA" w:rsidRPr="00505DDA">
        <w:rPr>
          <w:b/>
          <w:bCs/>
        </w:rPr>
        <w:t xml:space="preserve"> </w:t>
      </w:r>
      <w:r w:rsidR="009A4384">
        <w:t>last year</w:t>
      </w:r>
      <w:r w:rsidR="00505DDA" w:rsidRPr="00505DDA">
        <w:rPr>
          <w:b/>
          <w:bCs/>
        </w:rPr>
        <w:t>.</w:t>
      </w:r>
    </w:p>
    <w:p w14:paraId="34D298EF" w14:textId="766540B1" w:rsidR="00505DDA" w:rsidRPr="00505DDA" w:rsidRDefault="00E41C01" w:rsidP="00833E78">
      <w:pPr>
        <w:pStyle w:val="ListParagraph"/>
        <w:numPr>
          <w:ilvl w:val="0"/>
          <w:numId w:val="16"/>
        </w:numPr>
      </w:pPr>
      <w:r w:rsidRPr="00D001CE">
        <w:rPr>
          <w:b/>
          <w:bCs/>
        </w:rPr>
        <w:t>50</w:t>
      </w:r>
      <w:r w:rsidRPr="00E41C01">
        <w:t xml:space="preserve"> </w:t>
      </w:r>
      <w:r w:rsidRPr="00D001CE">
        <w:rPr>
          <w:b/>
          <w:bCs/>
        </w:rPr>
        <w:t>publications</w:t>
      </w:r>
      <w:r w:rsidRPr="00E41C01">
        <w:t xml:space="preserve"> </w:t>
      </w:r>
      <w:r w:rsidR="00505DDA" w:rsidRPr="00505DDA">
        <w:t>and</w:t>
      </w:r>
      <w:r w:rsidR="00505DDA" w:rsidRPr="00505DDA">
        <w:rPr>
          <w:b/>
          <w:bCs/>
        </w:rPr>
        <w:t xml:space="preserve"> law reform submissions</w:t>
      </w:r>
      <w:r w:rsidR="00505DDA" w:rsidRPr="00505DDA">
        <w:t xml:space="preserve"> were produced, contributing to </w:t>
      </w:r>
      <w:r w:rsidR="00505DDA" w:rsidRPr="00D001CE">
        <w:t xml:space="preserve">important legal developments </w:t>
      </w:r>
      <w:r w:rsidR="00505DDA" w:rsidRPr="00235678">
        <w:t xml:space="preserve">and </w:t>
      </w:r>
      <w:r w:rsidR="00505DDA" w:rsidRPr="00D001CE">
        <w:t>advancing the rights</w:t>
      </w:r>
      <w:r w:rsidR="00505DDA" w:rsidRPr="00505DDA">
        <w:t xml:space="preserve"> of persons with disabilities. This is a </w:t>
      </w:r>
      <w:r w:rsidR="00505DDA" w:rsidRPr="00505DDA">
        <w:rPr>
          <w:b/>
          <w:bCs/>
        </w:rPr>
        <w:t>22% increase</w:t>
      </w:r>
      <w:r w:rsidR="00505DDA" w:rsidRPr="00505DDA">
        <w:t xml:space="preserve"> from </w:t>
      </w:r>
      <w:r w:rsidR="009A4384">
        <w:t>last</w:t>
      </w:r>
      <w:r w:rsidR="00505DDA" w:rsidRPr="00505DDA">
        <w:t xml:space="preserve"> year.</w:t>
      </w:r>
    </w:p>
    <w:p w14:paraId="023AA4D7" w14:textId="382BCB8D" w:rsidR="00505DDA" w:rsidRPr="00505DDA" w:rsidRDefault="00E41C01" w:rsidP="00833E78">
      <w:pPr>
        <w:pStyle w:val="ListParagraph"/>
        <w:numPr>
          <w:ilvl w:val="0"/>
          <w:numId w:val="16"/>
        </w:numPr>
      </w:pPr>
      <w:r w:rsidRPr="00D001CE">
        <w:rPr>
          <w:b/>
          <w:bCs/>
        </w:rPr>
        <w:t>83 presentations</w:t>
      </w:r>
      <w:r w:rsidRPr="00E41C01">
        <w:t xml:space="preserve"> and </w:t>
      </w:r>
      <w:r w:rsidR="00505DDA" w:rsidRPr="00505DDA">
        <w:rPr>
          <w:b/>
          <w:bCs/>
        </w:rPr>
        <w:t xml:space="preserve">workshops </w:t>
      </w:r>
      <w:r w:rsidR="00505DDA" w:rsidRPr="00505DDA">
        <w:t xml:space="preserve">were delivered, helping </w:t>
      </w:r>
      <w:r w:rsidR="00505DDA" w:rsidRPr="00D001CE">
        <w:t>educate communities</w:t>
      </w:r>
      <w:r w:rsidR="00505DDA" w:rsidRPr="00505DDA">
        <w:t xml:space="preserve"> </w:t>
      </w:r>
      <w:r w:rsidR="009A4384">
        <w:t>about</w:t>
      </w:r>
      <w:r w:rsidR="00505DDA" w:rsidRPr="00505DDA">
        <w:t xml:space="preserve"> disability rights. This is a </w:t>
      </w:r>
      <w:r w:rsidR="00505DDA" w:rsidRPr="00505DDA">
        <w:rPr>
          <w:b/>
          <w:bCs/>
        </w:rPr>
        <w:t>48.2%</w:t>
      </w:r>
      <w:r w:rsidR="00505DDA" w:rsidRPr="00505DDA">
        <w:t xml:space="preserve"> increase from </w:t>
      </w:r>
      <w:r w:rsidR="009A4384">
        <w:t>last</w:t>
      </w:r>
      <w:r w:rsidR="00505DDA" w:rsidRPr="00505DDA">
        <w:t xml:space="preserve"> year.</w:t>
      </w:r>
    </w:p>
    <w:p w14:paraId="56ACAF45" w14:textId="760BF02C" w:rsidR="00505DDA" w:rsidRPr="00505DDA" w:rsidRDefault="00E41C01" w:rsidP="00833E78">
      <w:pPr>
        <w:pStyle w:val="ListParagraph"/>
        <w:numPr>
          <w:ilvl w:val="0"/>
          <w:numId w:val="16"/>
        </w:numPr>
      </w:pPr>
      <w:r w:rsidRPr="00D001CE">
        <w:rPr>
          <w:b/>
          <w:bCs/>
        </w:rPr>
        <w:t xml:space="preserve">6,419 people </w:t>
      </w:r>
      <w:r w:rsidR="00505DDA" w:rsidRPr="00D001CE">
        <w:rPr>
          <w:b/>
          <w:bCs/>
        </w:rPr>
        <w:t xml:space="preserve">across Ontario and Canada received </w:t>
      </w:r>
      <w:r w:rsidR="00505DDA" w:rsidRPr="00235678">
        <w:rPr>
          <w:b/>
          <w:bCs/>
        </w:rPr>
        <w:t>rights education</w:t>
      </w:r>
      <w:r w:rsidR="00505DDA" w:rsidRPr="00505DDA">
        <w:t xml:space="preserve"> from ARCH, increasing awareness and understanding of disability rights. This is a </w:t>
      </w:r>
      <w:r w:rsidR="00505DDA" w:rsidRPr="00505DDA">
        <w:rPr>
          <w:b/>
          <w:bCs/>
        </w:rPr>
        <w:t xml:space="preserve">68.8% </w:t>
      </w:r>
      <w:r w:rsidR="00505DDA" w:rsidRPr="00505DDA">
        <w:t xml:space="preserve">increase from </w:t>
      </w:r>
      <w:r w:rsidR="009A4384">
        <w:t xml:space="preserve">last year. </w:t>
      </w:r>
    </w:p>
    <w:p w14:paraId="42E6C809" w14:textId="2BC42711" w:rsidR="00E41C01" w:rsidRPr="00E41C01" w:rsidRDefault="00E41C01" w:rsidP="00833E78">
      <w:pPr>
        <w:pStyle w:val="ListParagraph"/>
        <w:numPr>
          <w:ilvl w:val="0"/>
          <w:numId w:val="16"/>
        </w:numPr>
      </w:pPr>
      <w:r w:rsidRPr="00D001CE">
        <w:rPr>
          <w:b/>
          <w:bCs/>
        </w:rPr>
        <w:t xml:space="preserve">3,603 people </w:t>
      </w:r>
      <w:r w:rsidR="00505DDA" w:rsidRPr="00D001CE">
        <w:rPr>
          <w:b/>
          <w:bCs/>
        </w:rPr>
        <w:t>subscribed</w:t>
      </w:r>
      <w:r w:rsidR="00505DDA" w:rsidRPr="00505DDA">
        <w:t xml:space="preserve"> to </w:t>
      </w:r>
      <w:r w:rsidR="00505DDA" w:rsidRPr="00D001CE">
        <w:t>ARCH Alert</w:t>
      </w:r>
      <w:r w:rsidR="00505DDA" w:rsidRPr="00235678">
        <w:t xml:space="preserve"> and </w:t>
      </w:r>
      <w:r w:rsidR="00505DDA" w:rsidRPr="00D001CE">
        <w:t>ARCH News emails</w:t>
      </w:r>
      <w:r w:rsidR="00505DDA" w:rsidRPr="00235678">
        <w:t>,</w:t>
      </w:r>
      <w:r w:rsidR="00505DDA" w:rsidRPr="00505DDA">
        <w:t xml:space="preserve"> helping them stay informed about disability rights, legal developments, and ARCH’s work. This is a </w:t>
      </w:r>
      <w:r w:rsidR="00505DDA" w:rsidRPr="00505DDA">
        <w:rPr>
          <w:b/>
          <w:bCs/>
        </w:rPr>
        <w:t>70.11%</w:t>
      </w:r>
      <w:r w:rsidR="00505DDA" w:rsidRPr="00505DDA">
        <w:t xml:space="preserve"> increase from </w:t>
      </w:r>
      <w:r w:rsidR="009A4384">
        <w:t>last year</w:t>
      </w:r>
      <w:r w:rsidR="00505DDA" w:rsidRPr="00505DDA">
        <w:t>.</w:t>
      </w:r>
    </w:p>
    <w:p w14:paraId="6E07626C" w14:textId="0BB0B96A" w:rsidR="00505DDA" w:rsidRPr="00505DDA" w:rsidRDefault="00E41C01" w:rsidP="00833E78">
      <w:pPr>
        <w:pStyle w:val="ListParagraph"/>
        <w:numPr>
          <w:ilvl w:val="0"/>
          <w:numId w:val="16"/>
        </w:numPr>
      </w:pPr>
      <w:r w:rsidRPr="00D001CE">
        <w:rPr>
          <w:b/>
          <w:bCs/>
        </w:rPr>
        <w:t>11,296 digital</w:t>
      </w:r>
      <w:r w:rsidRPr="00E41C01">
        <w:t xml:space="preserve"> </w:t>
      </w:r>
      <w:r w:rsidR="00505DDA" w:rsidRPr="00505DDA">
        <w:rPr>
          <w:b/>
          <w:bCs/>
        </w:rPr>
        <w:t>reaches</w:t>
      </w:r>
      <w:r w:rsidR="00505DDA" w:rsidRPr="00505DDA">
        <w:t xml:space="preserve"> were achieved through ARCH content, helping </w:t>
      </w:r>
      <w:r w:rsidR="00505DDA" w:rsidRPr="00D001CE">
        <w:t>expand access to information</w:t>
      </w:r>
      <w:r w:rsidR="00505DDA" w:rsidRPr="00235678">
        <w:t xml:space="preserve"> </w:t>
      </w:r>
      <w:r w:rsidR="00505DDA" w:rsidRPr="00505DDA">
        <w:t xml:space="preserve">about disability rights, legal issues, and ARCH’s work. This is a </w:t>
      </w:r>
      <w:r w:rsidR="00505DDA" w:rsidRPr="00505DDA">
        <w:rPr>
          <w:b/>
          <w:bCs/>
        </w:rPr>
        <w:t>112.49%</w:t>
      </w:r>
      <w:r w:rsidR="00505DDA" w:rsidRPr="00505DDA">
        <w:t xml:space="preserve"> increase from </w:t>
      </w:r>
      <w:r w:rsidR="009A4384">
        <w:t>last year.</w:t>
      </w:r>
    </w:p>
    <w:p w14:paraId="32F46C4D" w14:textId="15144664" w:rsidR="00E67503" w:rsidRDefault="00355BBB" w:rsidP="00833E78">
      <w:pPr>
        <w:pStyle w:val="Heading2"/>
      </w:pPr>
      <w:r>
        <w:t>Legal Services by Region</w:t>
      </w:r>
    </w:p>
    <w:p w14:paraId="34A82609" w14:textId="6827BA30" w:rsidR="00485A55" w:rsidRPr="00485A55" w:rsidRDefault="00355BBB" w:rsidP="00833E78">
      <w:pPr>
        <w:pStyle w:val="Heading2"/>
        <w:rPr>
          <w:sz w:val="22"/>
          <w:szCs w:val="22"/>
        </w:rPr>
      </w:pPr>
      <w:r w:rsidRPr="00485A55">
        <w:t>Intakes</w:t>
      </w:r>
      <w:r w:rsidR="00485A55">
        <w:t>:</w:t>
      </w:r>
      <w:r w:rsidRPr="00485A55">
        <w:rPr>
          <w:sz w:val="18"/>
          <w:szCs w:val="18"/>
        </w:rPr>
        <w:t xml:space="preserve"> </w:t>
      </w:r>
    </w:p>
    <w:p w14:paraId="231A968E" w14:textId="64B2E872" w:rsidR="008318FE" w:rsidRPr="00D001CE" w:rsidRDefault="008318FE" w:rsidP="00C172D4">
      <w:pPr>
        <w:spacing w:after="0"/>
      </w:pPr>
      <w:r w:rsidRPr="00D001CE">
        <w:t>Eastern Ontario</w:t>
      </w:r>
      <w:r w:rsidR="00C172D4">
        <w:t xml:space="preserve">: </w:t>
      </w:r>
      <w:r w:rsidRPr="00D001CE">
        <w:t>14%</w:t>
      </w:r>
    </w:p>
    <w:p w14:paraId="5B42DA97" w14:textId="39965F3F" w:rsidR="008318FE" w:rsidRPr="00D001CE" w:rsidRDefault="008318FE" w:rsidP="00C172D4">
      <w:pPr>
        <w:spacing w:after="0"/>
      </w:pPr>
      <w:r w:rsidRPr="00D001CE">
        <w:t>Central Ontario</w:t>
      </w:r>
      <w:r w:rsidR="00C172D4">
        <w:t xml:space="preserve">: </w:t>
      </w:r>
      <w:r w:rsidRPr="00D001CE">
        <w:t>30%</w:t>
      </w:r>
    </w:p>
    <w:p w14:paraId="29C8DA15" w14:textId="1E84CC51" w:rsidR="008318FE" w:rsidRPr="00D001CE" w:rsidRDefault="008318FE" w:rsidP="00C172D4">
      <w:pPr>
        <w:spacing w:after="0"/>
      </w:pPr>
      <w:r w:rsidRPr="00D001CE">
        <w:t>Metropolitan Toronto</w:t>
      </w:r>
      <w:r w:rsidR="00C172D4">
        <w:t xml:space="preserve">: </w:t>
      </w:r>
      <w:r w:rsidRPr="00D001CE">
        <w:t>36%</w:t>
      </w:r>
    </w:p>
    <w:p w14:paraId="4AC2E4D7" w14:textId="2D48F2FB" w:rsidR="008318FE" w:rsidRPr="00D001CE" w:rsidRDefault="008318FE" w:rsidP="00C172D4">
      <w:pPr>
        <w:spacing w:after="0"/>
      </w:pPr>
      <w:r w:rsidRPr="00D001CE">
        <w:t>Southwestern Ontario</w:t>
      </w:r>
      <w:r w:rsidR="00C172D4">
        <w:t xml:space="preserve">: </w:t>
      </w:r>
      <w:r w:rsidRPr="00D001CE">
        <w:t>14%</w:t>
      </w:r>
    </w:p>
    <w:p w14:paraId="665D8D2C" w14:textId="03312DFA" w:rsidR="00F461BC" w:rsidRDefault="008318FE" w:rsidP="00C172D4">
      <w:pPr>
        <w:spacing w:after="0"/>
      </w:pPr>
      <w:r w:rsidRPr="00D001CE">
        <w:t>Northern Ontario</w:t>
      </w:r>
      <w:r w:rsidR="00C172D4">
        <w:t xml:space="preserve">: </w:t>
      </w:r>
      <w:r w:rsidR="002F2C55" w:rsidRPr="00D001CE">
        <w:t>6</w:t>
      </w:r>
      <w:r w:rsidRPr="00D001CE">
        <w:t>%</w:t>
      </w:r>
    </w:p>
    <w:p w14:paraId="519969D3" w14:textId="77777777" w:rsidR="00C172D4" w:rsidRDefault="00C172D4">
      <w:pPr>
        <w:spacing w:before="0"/>
        <w:rPr>
          <w:b/>
          <w:bCs/>
          <w:sz w:val="32"/>
          <w:szCs w:val="32"/>
        </w:rPr>
      </w:pPr>
      <w:r>
        <w:br w:type="page"/>
      </w:r>
    </w:p>
    <w:p w14:paraId="3C1B1A7A" w14:textId="10BD84B9" w:rsidR="00F461BC" w:rsidRPr="00485A55" w:rsidRDefault="00F461BC" w:rsidP="00833E78">
      <w:pPr>
        <w:pStyle w:val="Heading2"/>
      </w:pPr>
      <w:r w:rsidRPr="00485A55">
        <w:lastRenderedPageBreak/>
        <w:t>Cases:</w:t>
      </w:r>
    </w:p>
    <w:p w14:paraId="2D5AE0E8" w14:textId="76C10C30" w:rsidR="00F461BC" w:rsidRPr="00D001CE" w:rsidRDefault="00F461BC" w:rsidP="00C172D4">
      <w:pPr>
        <w:spacing w:after="0"/>
      </w:pPr>
      <w:r w:rsidRPr="00A0346C">
        <w:t>Eastern Ontario</w:t>
      </w:r>
      <w:r w:rsidR="00C172D4">
        <w:t xml:space="preserve">: </w:t>
      </w:r>
      <w:r w:rsidRPr="00D001CE">
        <w:t>12.9%</w:t>
      </w:r>
    </w:p>
    <w:p w14:paraId="5C41AE56" w14:textId="6BCC7874" w:rsidR="00F461BC" w:rsidRPr="00D001CE" w:rsidRDefault="00F461BC" w:rsidP="00C172D4">
      <w:pPr>
        <w:spacing w:after="0"/>
      </w:pPr>
      <w:r w:rsidRPr="00D001CE">
        <w:t>Central Ontario</w:t>
      </w:r>
      <w:r w:rsidR="00C172D4">
        <w:t xml:space="preserve">: </w:t>
      </w:r>
      <w:r w:rsidRPr="00D001CE">
        <w:t>33%</w:t>
      </w:r>
    </w:p>
    <w:p w14:paraId="04A1BCC1" w14:textId="5E9EB250" w:rsidR="00F461BC" w:rsidRPr="00D001CE" w:rsidRDefault="00F461BC" w:rsidP="00C172D4">
      <w:pPr>
        <w:spacing w:after="0"/>
      </w:pPr>
      <w:r w:rsidRPr="00D001CE">
        <w:t>Metropolitan Toronto</w:t>
      </w:r>
      <w:r w:rsidR="00C172D4">
        <w:t xml:space="preserve">: </w:t>
      </w:r>
      <w:r w:rsidRPr="00D001CE">
        <w:t>33.7%</w:t>
      </w:r>
    </w:p>
    <w:p w14:paraId="73EA2571" w14:textId="51B99C43" w:rsidR="00F461BC" w:rsidRPr="00D001CE" w:rsidRDefault="00F461BC" w:rsidP="00C172D4">
      <w:pPr>
        <w:spacing w:after="0"/>
      </w:pPr>
      <w:r w:rsidRPr="00D001CE">
        <w:t>Southwestern Ontario</w:t>
      </w:r>
      <w:r w:rsidR="00C172D4">
        <w:t xml:space="preserve">: </w:t>
      </w:r>
      <w:r w:rsidRPr="00D001CE">
        <w:t>15.6%</w:t>
      </w:r>
    </w:p>
    <w:p w14:paraId="4BE2125C" w14:textId="44EE5166" w:rsidR="00F461BC" w:rsidRDefault="00F461BC" w:rsidP="00C172D4">
      <w:pPr>
        <w:spacing w:after="0"/>
      </w:pPr>
      <w:r w:rsidRPr="00D001CE">
        <w:t>Northern Ontario</w:t>
      </w:r>
      <w:r w:rsidR="00C172D4">
        <w:t xml:space="preserve">: </w:t>
      </w:r>
      <w:r w:rsidRPr="00D001CE">
        <w:t>4.9%</w:t>
      </w:r>
    </w:p>
    <w:p w14:paraId="6B9C3EEE" w14:textId="399FA107" w:rsidR="00F461BC" w:rsidRPr="00D001CE" w:rsidRDefault="00F461BC" w:rsidP="00833E78">
      <w:r w:rsidRPr="00F461BC">
        <w:t>Image</w:t>
      </w:r>
      <w:r w:rsidR="00833E78">
        <w:t>s</w:t>
      </w:r>
      <w:r w:rsidRPr="00F461BC">
        <w:t xml:space="preserve"> in </w:t>
      </w:r>
      <w:r>
        <w:t xml:space="preserve">official </w:t>
      </w:r>
      <w:r w:rsidRPr="00F461BC">
        <w:t xml:space="preserve">Annual Report </w:t>
      </w:r>
      <w:r>
        <w:t>are 2 maps of Ontario illustrating where Intakes and Cases originate from.</w:t>
      </w:r>
    </w:p>
    <w:p w14:paraId="3D442B83" w14:textId="0CD7707C" w:rsidR="00CF71A9" w:rsidRPr="002D7695" w:rsidRDefault="00BC1D83" w:rsidP="00833E78">
      <w:pPr>
        <w:pStyle w:val="Heading2"/>
      </w:pPr>
      <w:r w:rsidRPr="002D7695">
        <w:t>Total Cases Broken Down by Areas of Practice</w:t>
      </w:r>
    </w:p>
    <w:p w14:paraId="1DB8F671" w14:textId="5F1FB425" w:rsidR="00BC1D83" w:rsidRPr="00D25A6F" w:rsidRDefault="00BC1D83" w:rsidP="00833E78">
      <w:pPr>
        <w:spacing w:after="120"/>
      </w:pPr>
      <w:r w:rsidRPr="00D25A6F">
        <w:t>Attendant Services: 3</w:t>
      </w:r>
      <w:r w:rsidR="00F510C5">
        <w:t>%</w:t>
      </w:r>
    </w:p>
    <w:p w14:paraId="5BD319DA" w14:textId="0F25257D" w:rsidR="00BC1D83" w:rsidRPr="00D25A6F" w:rsidRDefault="00BC1D83" w:rsidP="00833E78">
      <w:pPr>
        <w:spacing w:after="120"/>
      </w:pPr>
      <w:r w:rsidRPr="00D25A6F">
        <w:t>Education: 23</w:t>
      </w:r>
      <w:r w:rsidR="00F510C5">
        <w:t>%</w:t>
      </w:r>
    </w:p>
    <w:p w14:paraId="4C93A101" w14:textId="70ABC407" w:rsidR="00BC1D83" w:rsidRPr="00D25A6F" w:rsidRDefault="00BC1D83" w:rsidP="00833E78">
      <w:pPr>
        <w:spacing w:after="120"/>
      </w:pPr>
      <w:r w:rsidRPr="00D25A6F">
        <w:t xml:space="preserve">Transportation: </w:t>
      </w:r>
      <w:r w:rsidR="00F510C5">
        <w:t>3%</w:t>
      </w:r>
    </w:p>
    <w:p w14:paraId="569470EA" w14:textId="045556E7" w:rsidR="00BC1D83" w:rsidRPr="00D25A6F" w:rsidRDefault="00BC1D83" w:rsidP="00833E78">
      <w:pPr>
        <w:spacing w:after="120"/>
      </w:pPr>
      <w:r w:rsidRPr="00D25A6F">
        <w:t>Human Rights: 29</w:t>
      </w:r>
      <w:r w:rsidR="00F510C5">
        <w:t>%</w:t>
      </w:r>
    </w:p>
    <w:p w14:paraId="17BC9AC6" w14:textId="291FF0AF" w:rsidR="00BC1D83" w:rsidRPr="00D25A6F" w:rsidRDefault="00BC1D83" w:rsidP="00833E78">
      <w:pPr>
        <w:spacing w:after="120"/>
      </w:pPr>
      <w:r w:rsidRPr="00D25A6F">
        <w:t xml:space="preserve">Accommodations in the Workplace: </w:t>
      </w:r>
      <w:r w:rsidR="00F510C5">
        <w:t>13%</w:t>
      </w:r>
    </w:p>
    <w:p w14:paraId="398A68A2" w14:textId="39CA0452" w:rsidR="00BC1D83" w:rsidRPr="00D25A6F" w:rsidRDefault="00BC1D83" w:rsidP="00833E78">
      <w:pPr>
        <w:spacing w:after="120"/>
      </w:pPr>
      <w:r w:rsidRPr="00D25A6F">
        <w:t xml:space="preserve">Decision-Making Rights: </w:t>
      </w:r>
      <w:r w:rsidR="00F510C5">
        <w:t>3%</w:t>
      </w:r>
    </w:p>
    <w:p w14:paraId="0DDCEC5E" w14:textId="2E7733C2" w:rsidR="00BC1D83" w:rsidRDefault="00BC1D83" w:rsidP="00833E78">
      <w:pPr>
        <w:spacing w:after="120"/>
      </w:pPr>
      <w:r w:rsidRPr="00D25A6F">
        <w:t>Other: 26</w:t>
      </w:r>
      <w:r w:rsidR="00F510C5">
        <w:t>%</w:t>
      </w:r>
    </w:p>
    <w:p w14:paraId="27D46670" w14:textId="391D1F9F" w:rsidR="007A51B7" w:rsidRDefault="00F461BC" w:rsidP="00833E78">
      <w:r w:rsidRPr="00F461BC">
        <w:t xml:space="preserve">Image in </w:t>
      </w:r>
      <w:r>
        <w:t xml:space="preserve">official </w:t>
      </w:r>
      <w:r w:rsidRPr="00F461BC">
        <w:t>Annual Report</w:t>
      </w:r>
      <w:r>
        <w:t xml:space="preserve"> is a pie chart with the break down of cases by areas of practice</w:t>
      </w:r>
      <w:r w:rsidR="009D4CD8">
        <w:t>.</w:t>
      </w:r>
    </w:p>
    <w:p w14:paraId="1CC792DA" w14:textId="77777777" w:rsidR="009D4CD8" w:rsidRDefault="009D4CD8">
      <w:pPr>
        <w:spacing w:before="0"/>
        <w:rPr>
          <w:b/>
          <w:bCs/>
          <w:color w:val="2F5496" w:themeColor="accent5" w:themeShade="BF"/>
          <w:sz w:val="36"/>
          <w:szCs w:val="36"/>
        </w:rPr>
      </w:pPr>
      <w:r>
        <w:br w:type="page"/>
      </w:r>
    </w:p>
    <w:p w14:paraId="146BEF47" w14:textId="6194993D" w:rsidR="007A51B7" w:rsidRPr="004C6C00" w:rsidRDefault="007A51B7" w:rsidP="00833E78">
      <w:pPr>
        <w:pStyle w:val="Heading1"/>
      </w:pPr>
      <w:bookmarkStart w:id="7" w:name="_Toc242224926"/>
      <w:r w:rsidRPr="004C6C00">
        <w:lastRenderedPageBreak/>
        <w:t xml:space="preserve">Case </w:t>
      </w:r>
      <w:r w:rsidR="009658AD">
        <w:t>H</w:t>
      </w:r>
      <w:r w:rsidRPr="004C6C00">
        <w:t>ighlights</w:t>
      </w:r>
      <w:bookmarkEnd w:id="7"/>
    </w:p>
    <w:p w14:paraId="0BC73570" w14:textId="77777777" w:rsidR="007A51B7" w:rsidRPr="004C6C00" w:rsidRDefault="007A51B7" w:rsidP="00833E78">
      <w:pPr>
        <w:pStyle w:val="Heading2"/>
      </w:pPr>
      <w:r w:rsidRPr="004C6C00">
        <w:t xml:space="preserve">Advocating for Rights-Based Approach to Disability </w:t>
      </w:r>
    </w:p>
    <w:p w14:paraId="7459C2F8" w14:textId="77777777" w:rsidR="007A51B7" w:rsidRPr="004C6C00" w:rsidRDefault="007A51B7" w:rsidP="00833E78">
      <w:pPr>
        <w:rPr>
          <w:i/>
          <w:iCs/>
          <w:u w:val="single"/>
        </w:rPr>
      </w:pPr>
      <w:r w:rsidRPr="004C6C00">
        <w:t>On February 2, 2026, the Divisional Court released a decision styled</w:t>
      </w:r>
      <w:r w:rsidRPr="00303573">
        <w:rPr>
          <w:i/>
          <w:iCs/>
        </w:rPr>
        <w:t xml:space="preserve"> </w:t>
      </w:r>
      <w:r w:rsidRPr="001548B6">
        <w:rPr>
          <w:i/>
          <w:iCs/>
        </w:rPr>
        <w:t>Bokhari v Top Medical Transportation Service</w:t>
      </w:r>
      <w:r w:rsidRPr="004C6C00">
        <w:rPr>
          <w:i/>
          <w:iCs/>
        </w:rPr>
        <w:t xml:space="preserve">s </w:t>
      </w:r>
      <w:r w:rsidRPr="004C6C00">
        <w:t>in a judicial review of two Human Rights Tribunal of Ontario decisions, which marked an important victory for the rights of persons with disabilities. Mr. Bokhari brought a case to the Tribunal against his employer, alleging discrimination on the basis of disability after sustaining an injury which required him to take time off work. The Tribunal dismissed the case early in the process, ruling that his injury did not constitute a disability within the meaning of the Code and therefore the case was not within the Tribunal’s jurisdiction. On reconsideration, the Tribunal upheld its own decision and noted that it was using a new approach to determine jurisdictional issues, which had never been made known to the public. </w:t>
      </w:r>
    </w:p>
    <w:p w14:paraId="32998BE8" w14:textId="77777777" w:rsidR="007A51B7" w:rsidRPr="004C6C00" w:rsidRDefault="007A51B7" w:rsidP="00833E78">
      <w:r w:rsidRPr="004C6C00">
        <w:t>ARCH intervened in this matter at the Divisional Court and argued at the hearing that the Tribunal’s decisions undermined the dignity and full inclusion of persons with disabilities, focusing on an individual’s medical condition, rather than the barriers created by discriminatory policies and actions. The Court agreed with ARCH and stated that the Tribunal improperly adopted a biomedical model of disability and did not engage in a socio-political analysis, which required assessing all the facts, not simply the nature of the impairment without context. The Court also determined that the Tribunal’s new jurisdictional standard inevitably screens out applicants who would otherwise be protected under the </w:t>
      </w:r>
      <w:r w:rsidRPr="004C6C00">
        <w:rPr>
          <w:i/>
          <w:iCs/>
        </w:rPr>
        <w:t>Code</w:t>
      </w:r>
      <w:r w:rsidRPr="004C6C00">
        <w:t>.</w:t>
      </w:r>
    </w:p>
    <w:p w14:paraId="4799236A" w14:textId="756FCD1D" w:rsidR="007A51B7" w:rsidRPr="004C6C00" w:rsidRDefault="007A51B7" w:rsidP="00833E78">
      <w:r w:rsidRPr="004C6C00">
        <w:t xml:space="preserve">To review the decision, please visit: </w:t>
      </w:r>
      <w:hyperlink r:id="rId9" w:history="1">
        <w:r w:rsidR="00ED164B">
          <w:rPr>
            <w:rStyle w:val="Hyperlink"/>
          </w:rPr>
          <w:t>Bokhari v. Top Medical Transportation Services decision</w:t>
        </w:r>
      </w:hyperlink>
      <w:r w:rsidR="00ED164B">
        <w:t>.</w:t>
      </w:r>
    </w:p>
    <w:p w14:paraId="58F07512" w14:textId="77777777" w:rsidR="007A51B7" w:rsidRPr="004C6C00" w:rsidRDefault="007A51B7" w:rsidP="00833E78">
      <w:pPr>
        <w:pStyle w:val="Heading2"/>
      </w:pPr>
      <w:r w:rsidRPr="004C6C00">
        <w:t xml:space="preserve">ARCH at Federal Court about the Commission’s Jurisdictional Power </w:t>
      </w:r>
    </w:p>
    <w:p w14:paraId="6482563C" w14:textId="0CEA88A9" w:rsidR="007A51B7" w:rsidRPr="004C6C00" w:rsidRDefault="007A51B7" w:rsidP="00833E78">
      <w:r w:rsidRPr="004C6C00">
        <w:t xml:space="preserve">On May 4, 2026, ARCH represented four disability rights organizations before the Federal Court in a case about jurisdiction under the </w:t>
      </w:r>
      <w:r w:rsidRPr="004C6C00">
        <w:rPr>
          <w:i/>
          <w:iCs/>
        </w:rPr>
        <w:t>Canadian Human Rights Act</w:t>
      </w:r>
      <w:r w:rsidRPr="004C6C00">
        <w:t xml:space="preserve">. This case is a judicial review of decisions of the Canadian Human Rights Commission (the “Commission”). This case raises important issues about the Commission’s jurisdictional power as well as the procedural fairness owed to parties. ARCH </w:t>
      </w:r>
      <w:r>
        <w:t>made</w:t>
      </w:r>
      <w:r w:rsidRPr="004C6C00">
        <w:t xml:space="preserve"> arguments about the Commission’s reasoning, transparency, and the legal recourse available for persons who have experienced discrimination. The Court’s determination of these issues will be of great significance to disability communities, since it may have far-reaching effects on the federal human rights process as a whole.</w:t>
      </w:r>
      <w:r>
        <w:t xml:space="preserve"> A decision is forthcoming. </w:t>
      </w:r>
    </w:p>
    <w:p w14:paraId="050FDC0F" w14:textId="77777777" w:rsidR="00833E78" w:rsidRDefault="00833E78">
      <w:pPr>
        <w:spacing w:before="0"/>
        <w:rPr>
          <w:b/>
          <w:bCs/>
          <w:sz w:val="32"/>
          <w:szCs w:val="32"/>
        </w:rPr>
      </w:pPr>
      <w:r>
        <w:br w:type="page"/>
      </w:r>
    </w:p>
    <w:p w14:paraId="77333900" w14:textId="391C12F4" w:rsidR="007A51B7" w:rsidRPr="004C6C00" w:rsidRDefault="007A51B7" w:rsidP="00833E78">
      <w:pPr>
        <w:pStyle w:val="Heading2"/>
      </w:pPr>
      <w:r w:rsidRPr="004C6C00">
        <w:lastRenderedPageBreak/>
        <w:t>Advocating on Behalf of Students for Meaningful Access to Education</w:t>
      </w:r>
      <w:r w:rsidRPr="004C6C00">
        <w:tab/>
      </w:r>
    </w:p>
    <w:p w14:paraId="031EA2D9" w14:textId="41A5ED29" w:rsidR="007A51B7" w:rsidRDefault="007A51B7" w:rsidP="00833E78">
      <w:r w:rsidRPr="004C6C00">
        <w:t xml:space="preserve">Over the past year, ARCH represented multiple clients who were being denied meaningful access to education. These cases included students who were excluded from school, students who were on shortened or modified days, and students who did not receive the necessary and appropriate accommodations required for them to meaningfully access education. In these cases, ARCH lawyers advocated on behalf of the students ensuring that their rights, as guaranteed under the </w:t>
      </w:r>
      <w:r w:rsidRPr="004C6C00">
        <w:rPr>
          <w:i/>
        </w:rPr>
        <w:t>Education Act</w:t>
      </w:r>
      <w:r w:rsidRPr="004C6C00">
        <w:t xml:space="preserve"> and </w:t>
      </w:r>
      <w:r w:rsidRPr="004C6C00">
        <w:rPr>
          <w:i/>
        </w:rPr>
        <w:t>Ontario</w:t>
      </w:r>
      <w:r w:rsidR="001548B6">
        <w:rPr>
          <w:i/>
        </w:rPr>
        <w:t>’s</w:t>
      </w:r>
      <w:r w:rsidRPr="004C6C00">
        <w:rPr>
          <w:i/>
        </w:rPr>
        <w:t xml:space="preserve"> Human Rights Code</w:t>
      </w:r>
      <w:r w:rsidRPr="004C6C00">
        <w:rPr>
          <w:iCs/>
        </w:rPr>
        <w:t xml:space="preserve">, </w:t>
      </w:r>
      <w:r w:rsidRPr="004C6C00">
        <w:t>were protected. ARCH was successful in these cases, ensuring that our clients were allowed to be in school, for a full day, with the necessary accommodations in place.</w:t>
      </w:r>
    </w:p>
    <w:p w14:paraId="21269F3C" w14:textId="1C8967C1" w:rsidR="007A51B7" w:rsidRPr="004C6C00" w:rsidRDefault="007A51B7" w:rsidP="00833E78">
      <w:r>
        <w:t xml:space="preserve">For example, </w:t>
      </w:r>
      <w:r w:rsidRPr="00EF57A0">
        <w:t xml:space="preserve">ARCH successfully represented a student in an internal appeal, who had been formally excluded from school under section 265 (1)(m) of the </w:t>
      </w:r>
      <w:r w:rsidRPr="00D001CE">
        <w:rPr>
          <w:i/>
          <w:iCs/>
        </w:rPr>
        <w:t>Education Act</w:t>
      </w:r>
      <w:r w:rsidRPr="00EF57A0">
        <w:t>. As a result of the exclusion, the student was not allowed on the premises of the</w:t>
      </w:r>
      <w:r>
        <w:t>ir</w:t>
      </w:r>
      <w:r w:rsidRPr="00EF57A0">
        <w:t xml:space="preserve"> school and forced to receive education at home. ARCH’s staff lawyer was able to argue that the exclusion should not have occurred, as all of their concerns were related to the student’s disability. We argued that students with disabilities must be accommodated in school, and an exclusion should not be used as a tool to avoid the duty to accommodate. The school board’s appeal review committee decided to overturn the exclusion, resulting in the student’s return to school.</w:t>
      </w:r>
    </w:p>
    <w:p w14:paraId="61B78EB8" w14:textId="77777777" w:rsidR="007A51B7" w:rsidRPr="004C6C00" w:rsidRDefault="007A51B7" w:rsidP="00833E78">
      <w:pPr>
        <w:pStyle w:val="Heading2"/>
      </w:pPr>
      <w:r w:rsidRPr="004C6C00">
        <w:t xml:space="preserve">Accessing Human Rights Processes </w:t>
      </w:r>
    </w:p>
    <w:p w14:paraId="59EB2573" w14:textId="50D1DEFC" w:rsidR="007A51B7" w:rsidRPr="004C6C00" w:rsidRDefault="007A51B7" w:rsidP="00833E78">
      <w:r w:rsidRPr="004C6C00">
        <w:t xml:space="preserve">ARCH represented a Complainant before the Canadian Human Rights Tribunal at a </w:t>
      </w:r>
      <w:r w:rsidR="00513267" w:rsidRPr="004C6C00">
        <w:t>two-week</w:t>
      </w:r>
      <w:r w:rsidRPr="004C6C00">
        <w:t xml:space="preserve"> hearing in a case that raised the need for accommodations within human rights processes, and barriers to accessing justice as a person with a disability. In this matter the Complainant wanted to make complaints about services he had received, however was unable to do so because of his disability. The matter was heard by the Canadian Human Rights Tribunal in November 2025, and we await a final decision.</w:t>
      </w:r>
    </w:p>
    <w:p w14:paraId="2D08893E" w14:textId="77777777" w:rsidR="007A51B7" w:rsidRPr="004C6C00" w:rsidRDefault="007A51B7" w:rsidP="00833E78">
      <w:pPr>
        <w:pStyle w:val="Heading2"/>
      </w:pPr>
      <w:bookmarkStart w:id="8" w:name="_Toc241072381"/>
      <w:r w:rsidRPr="004C6C00">
        <w:t>Systemic Case about Access to Mental Health Services</w:t>
      </w:r>
      <w:bookmarkEnd w:id="8"/>
      <w:r w:rsidRPr="004C6C00">
        <w:t xml:space="preserve"> </w:t>
      </w:r>
    </w:p>
    <w:p w14:paraId="3B85C88B" w14:textId="77777777" w:rsidR="007A51B7" w:rsidRPr="004C6C00" w:rsidRDefault="007A51B7" w:rsidP="00833E78">
      <w:r w:rsidRPr="004C6C00">
        <w:t xml:space="preserve">ARCH is representing multiple clients in a case against London Health Sciences Centre about the hospital’s purple armband policy. </w:t>
      </w:r>
    </w:p>
    <w:p w14:paraId="166B5F1B" w14:textId="77777777" w:rsidR="007A51B7" w:rsidRPr="004C6C00" w:rsidRDefault="007A51B7" w:rsidP="00833E78">
      <w:r w:rsidRPr="004C6C00">
        <w:t xml:space="preserve">The policy, introduced in 2018, required some patients to wear a purple armband if hospital staff believed they were at risk of being violent because of a mental health disability. We believe that the policy unfairly singled out people with mental health disabilities and as a result, affected their dignity, privacy, and right to equal treatment. </w:t>
      </w:r>
    </w:p>
    <w:p w14:paraId="2D31399B" w14:textId="5E5E1EF8" w:rsidR="007A51B7" w:rsidRPr="00F461BC" w:rsidRDefault="007A51B7" w:rsidP="00833E78">
      <w:r w:rsidRPr="004C6C00">
        <w:t xml:space="preserve">This case is proceeding to a hearing where ARCH will argue that the policy is discriminatory and stigmatizing under Ontario’s </w:t>
      </w:r>
      <w:r w:rsidRPr="004C6C00">
        <w:rPr>
          <w:i/>
          <w:iCs/>
        </w:rPr>
        <w:t>Human Rights Code</w:t>
      </w:r>
      <w:r w:rsidRPr="004C6C00">
        <w:t xml:space="preserve">. Through this case, </w:t>
      </w:r>
      <w:r w:rsidRPr="004C6C00">
        <w:lastRenderedPageBreak/>
        <w:t xml:space="preserve">ARCH is working to challenge practices that stigmatize people with disabilities and to promote equal treatment and respect for human rights in healthcare. </w:t>
      </w:r>
    </w:p>
    <w:p w14:paraId="547BC301" w14:textId="77777777" w:rsidR="007A51B7" w:rsidRPr="004C6C00" w:rsidRDefault="007A51B7" w:rsidP="00833E78">
      <w:pPr>
        <w:pStyle w:val="Heading2"/>
      </w:pPr>
      <w:r w:rsidRPr="004C6C00">
        <w:t>Advocating for Accessible Transportation</w:t>
      </w:r>
    </w:p>
    <w:p w14:paraId="2AF4D315" w14:textId="77777777" w:rsidR="007A51B7" w:rsidRPr="004C6C00" w:rsidRDefault="007A51B7" w:rsidP="00833E78">
      <w:r w:rsidRPr="004C6C00">
        <w:t>ARCH is currently representing a client in a case against WestJet about accessible transportation for a person with a disability who uses a power wheelchair.</w:t>
      </w:r>
    </w:p>
    <w:p w14:paraId="0D529EAE" w14:textId="77777777" w:rsidR="007A51B7" w:rsidRPr="004C6C00" w:rsidRDefault="007A51B7" w:rsidP="00833E78">
      <w:r w:rsidRPr="004C6C00">
        <w:t>In 2023, our client attempted to book a plane ticket with WestJet, however because the airline did not have an aircraft with enough cargo space to accommodate her power wheelchair, was unable to proceed with the booking. On behalf of our client, ARCH filed an application with the Canadian Transportation Agency (CTA) against WestJet for failure to meet its human rights obligations.</w:t>
      </w:r>
    </w:p>
    <w:p w14:paraId="0F5772A3" w14:textId="5BD6F159" w:rsidR="007A51B7" w:rsidRDefault="007A51B7" w:rsidP="00833E78">
      <w:r w:rsidRPr="004C6C00">
        <w:t>We asked the CTA to request that if a WestJet aircraft cannot accommodate a person’s mobility device, WestJet must pay any additional fare if the person must travel with another airline that can accommodate their mobility device. ARCH received a decision from the CTA in July 2026 finding that WestJet had not proven undue hardship. Two decisions have been made in our client’s favour, and we expect one final decision after both parties comment on WestJet’s proposed order.</w:t>
      </w:r>
      <w:r w:rsidRPr="00D25A6F">
        <w:t xml:space="preserve"> </w:t>
      </w:r>
    </w:p>
    <w:p w14:paraId="44DE7874" w14:textId="77777777" w:rsidR="007A51B7" w:rsidRPr="00D25A6F" w:rsidRDefault="007A51B7" w:rsidP="00833E78">
      <w:pPr>
        <w:pStyle w:val="Heading1"/>
      </w:pPr>
      <w:bookmarkStart w:id="9" w:name="_Toc242224927"/>
      <w:r w:rsidRPr="00D25A6F">
        <w:t>Projects and Programs</w:t>
      </w:r>
      <w:bookmarkEnd w:id="9"/>
    </w:p>
    <w:p w14:paraId="25BFE25E" w14:textId="77777777" w:rsidR="007A51B7" w:rsidRPr="00D25A6F" w:rsidRDefault="007A51B7" w:rsidP="00833E78">
      <w:pPr>
        <w:pStyle w:val="Heading2"/>
      </w:pPr>
      <w:r w:rsidRPr="00D25A6F">
        <w:t xml:space="preserve">Disability Law Intensive Program </w:t>
      </w:r>
    </w:p>
    <w:p w14:paraId="4D5BFD06" w14:textId="77777777" w:rsidR="007A51B7" w:rsidRPr="00D25A6F" w:rsidRDefault="007A51B7" w:rsidP="00833E78">
      <w:r w:rsidRPr="00D25A6F">
        <w:t>ARCH continues its</w:t>
      </w:r>
      <w:r>
        <w:t xml:space="preserve"> longstanding </w:t>
      </w:r>
      <w:r w:rsidRPr="00D25A6F">
        <w:t xml:space="preserve">partnership with Osgoode Hall Law School at York University </w:t>
      </w:r>
      <w:r>
        <w:t xml:space="preserve">in offering </w:t>
      </w:r>
      <w:r w:rsidRPr="00D25A6F">
        <w:t>the Disability Law Intensive (DLI) program. Since 2013, ARCH has been providing legal experient</w:t>
      </w:r>
      <w:r>
        <w:t xml:space="preserve">ial learning </w:t>
      </w:r>
      <w:r w:rsidRPr="00D25A6F">
        <w:t xml:space="preserve">to Osgoode Hall law students through a cross-disability, intersectional, and rights-based lens.  </w:t>
      </w:r>
    </w:p>
    <w:p w14:paraId="5D06B6F4" w14:textId="77777777" w:rsidR="007A51B7" w:rsidRPr="00D25A6F" w:rsidRDefault="007A51B7" w:rsidP="00833E78">
      <w:r w:rsidRPr="00D25A6F">
        <w:t>The purpose of this program is to introduce second and third</w:t>
      </w:r>
      <w:r>
        <w:t xml:space="preserve"> </w:t>
      </w:r>
      <w:r w:rsidRPr="00D25A6F">
        <w:t>year law students to the complex issues faced by persons with disabilities</w:t>
      </w:r>
      <w:r>
        <w:t xml:space="preserve">. The program offers student opportunities to </w:t>
      </w:r>
      <w:r w:rsidRPr="00D25A6F">
        <w:t xml:space="preserve">learn effective </w:t>
      </w:r>
      <w:r>
        <w:t xml:space="preserve">and accessible </w:t>
      </w:r>
      <w:r w:rsidRPr="00D25A6F">
        <w:t>ways of delivering legal services to our communities, through both a law reform</w:t>
      </w:r>
      <w:r>
        <w:t xml:space="preserve"> rotation</w:t>
      </w:r>
      <w:r w:rsidRPr="00D25A6F">
        <w:t xml:space="preserve">, and a direct client centered systemic litigation rotation. </w:t>
      </w:r>
    </w:p>
    <w:p w14:paraId="1DBBE277" w14:textId="37A05E07" w:rsidR="007A51B7" w:rsidRDefault="007A51B7" w:rsidP="00833E78">
      <w:r w:rsidRPr="00D25A6F">
        <w:t xml:space="preserve">The program offers placements to 12 students per academic year. </w:t>
      </w:r>
    </w:p>
    <w:p w14:paraId="4BEBB669" w14:textId="77777777" w:rsidR="007A51B7" w:rsidRPr="00D25A6F" w:rsidRDefault="007A51B7" w:rsidP="00833E78">
      <w:pPr>
        <w:pStyle w:val="Heading2"/>
      </w:pPr>
      <w:r w:rsidRPr="00D25A6F">
        <w:t>Raising Awareness about M</w:t>
      </w:r>
      <w:r>
        <w:t>ultiple Chemical Sensitivity (MCS)</w:t>
      </w:r>
    </w:p>
    <w:p w14:paraId="3BA5AE53" w14:textId="77F47817" w:rsidR="00101206" w:rsidRPr="00833E78" w:rsidRDefault="007A51B7" w:rsidP="00833E78">
      <w:pPr>
        <w:rPr>
          <w:b/>
          <w:bCs/>
        </w:rPr>
      </w:pPr>
      <w:r w:rsidRPr="00D25A6F">
        <w:t xml:space="preserve">ARCH continues to partner with </w:t>
      </w:r>
      <w:proofErr w:type="spellStart"/>
      <w:r w:rsidRPr="00D25A6F">
        <w:t>L'Association</w:t>
      </w:r>
      <w:proofErr w:type="spellEnd"/>
      <w:r w:rsidRPr="00D25A6F">
        <w:t xml:space="preserve"> pour la santé </w:t>
      </w:r>
      <w:proofErr w:type="spellStart"/>
      <w:r w:rsidRPr="00D25A6F">
        <w:t>environnementale</w:t>
      </w:r>
      <w:proofErr w:type="spellEnd"/>
      <w:r w:rsidRPr="00D25A6F">
        <w:t xml:space="preserve"> du Québec / Environmental Health Association of Québec on a project titled “Empowering Community and Removal of Barriers” (</w:t>
      </w:r>
      <w:proofErr w:type="spellStart"/>
      <w:r w:rsidRPr="00D25A6F">
        <w:t>ECRoB</w:t>
      </w:r>
      <w:proofErr w:type="spellEnd"/>
      <w:r w:rsidRPr="00D25A6F">
        <w:t xml:space="preserve">). ARCH has conducted in-depth legal research on the legal barriers experienced by persons with multiple chemical sensitivity. </w:t>
      </w:r>
      <w:r w:rsidRPr="00D25A6F">
        <w:lastRenderedPageBreak/>
        <w:t>ARCH is drafting a paper that will report on the themes and findings of this research stemming from an extensive review of current case law involving multiple chemical sensitivity. ARCH is also co-authoring a series of other peer-reviewed papers about MCS</w:t>
      </w:r>
      <w:r>
        <w:t xml:space="preserve">, and </w:t>
      </w:r>
      <w:r w:rsidRPr="00D25A6F">
        <w:t xml:space="preserve">delivered numerous workshops about human rights and MCS in both English and French. </w:t>
      </w:r>
    </w:p>
    <w:p w14:paraId="2158B73C" w14:textId="32B3ED5C" w:rsidR="007A51B7" w:rsidRPr="002400D1" w:rsidRDefault="007A51B7" w:rsidP="00833E78">
      <w:pPr>
        <w:pStyle w:val="Heading2"/>
      </w:pPr>
      <w:r w:rsidRPr="002400D1">
        <w:t xml:space="preserve">The United Nations Concluding Observations and ARCH’s advocacy through international mechanisms </w:t>
      </w:r>
    </w:p>
    <w:p w14:paraId="637A3676" w14:textId="4F6584D0" w:rsidR="007A51B7" w:rsidRPr="00D25A6F" w:rsidRDefault="007A51B7" w:rsidP="00833E78">
      <w:r w:rsidRPr="00D25A6F">
        <w:t xml:space="preserve">On March 26, 2025, the United Nations Committee on the Rights of Persons with Disabilities </w:t>
      </w:r>
      <w:r w:rsidRPr="00833E78">
        <w:t>released</w:t>
      </w:r>
      <w:r w:rsidRPr="00D25A6F">
        <w:t xml:space="preserve"> its </w:t>
      </w:r>
      <w:hyperlink r:id="rId10" w:history="1">
        <w:r w:rsidRPr="00D25A6F">
          <w:rPr>
            <w:rStyle w:val="Hyperlink"/>
          </w:rPr>
          <w:t>Concluding Observations</w:t>
        </w:r>
      </w:hyperlink>
      <w:r w:rsidRPr="00D25A6F">
        <w:t xml:space="preserve"> on Canada’s implementation of the </w:t>
      </w:r>
      <w:r w:rsidRPr="00D25A6F">
        <w:rPr>
          <w:i/>
          <w:iCs/>
        </w:rPr>
        <w:t>Convention on th</w:t>
      </w:r>
      <w:r>
        <w:rPr>
          <w:i/>
          <w:iCs/>
        </w:rPr>
        <w:t>e</w:t>
      </w:r>
      <w:r w:rsidRPr="00D25A6F">
        <w:rPr>
          <w:i/>
          <w:iCs/>
        </w:rPr>
        <w:t xml:space="preserve"> Rights of Persons with Disabilities </w:t>
      </w:r>
      <w:r w:rsidRPr="00D25A6F">
        <w:t xml:space="preserve">(CRPD). The strength of these Concluding Observations is a major win for disability communities in Canada and ARCH is proud of the role it played throughout the CRPD review process. </w:t>
      </w:r>
    </w:p>
    <w:p w14:paraId="62883983" w14:textId="77777777" w:rsidR="007A51B7" w:rsidRPr="00D25A6F" w:rsidRDefault="007A51B7" w:rsidP="00833E78">
      <w:pPr>
        <w:pStyle w:val="Heading3"/>
      </w:pPr>
      <w:r w:rsidRPr="00D25A6F">
        <w:t>What are the CRPD Committee’s Concluding Observations?</w:t>
      </w:r>
    </w:p>
    <w:p w14:paraId="1F133EF8" w14:textId="77777777" w:rsidR="007A51B7" w:rsidRPr="00D25A6F" w:rsidRDefault="007A51B7" w:rsidP="00833E78">
      <w:r w:rsidRPr="00D25A6F">
        <w:t xml:space="preserve">The Concluding Observations are the final product of the CRPD reporting and review process. They are drafted at the end of the review process in order to present the findings of the CRPD Committee. </w:t>
      </w:r>
    </w:p>
    <w:p w14:paraId="4063648B" w14:textId="77777777" w:rsidR="007A51B7" w:rsidRPr="00D25A6F" w:rsidRDefault="007A51B7" w:rsidP="00833E78">
      <w:r w:rsidRPr="00D25A6F">
        <w:t xml:space="preserve">The review process is an opportunity for the CRPD to check in on how well a state party to the CRPD is implementing the rights set out in the CRPD. The CRPD Committee allows the Government of Canada and civil society, which consists mainly of non-profits and non-governmental organizations, to submit reports to be read by the Committee. The review process also involved the CRPD Committee asking questions to representatives of the Government of Canada and hearing from civil society representatives in meetings held in Geneva. It is through this collection of information that the CRPD Committee pulls together its Concluding Observations. </w:t>
      </w:r>
    </w:p>
    <w:p w14:paraId="40150808" w14:textId="15880A53" w:rsidR="007A51B7" w:rsidRPr="00D25A6F" w:rsidRDefault="007A51B7" w:rsidP="00833E78">
      <w:r w:rsidRPr="00D25A6F">
        <w:t>The Concluding Observations highlight areas where states parties are successfully implementing the CRPD and areas where the CRPD Committee is concerned that the state party under review is not adequately implementing the CRPD. In addition to pointing out areas of concern, the CRPD Committee provides recommendations on how the country under review can improve their CRPD implementation.</w:t>
      </w:r>
    </w:p>
    <w:p w14:paraId="01E1E517" w14:textId="77777777" w:rsidR="007A51B7" w:rsidRPr="00D25A6F" w:rsidRDefault="007A51B7" w:rsidP="00833E78">
      <w:r w:rsidRPr="00D25A6F">
        <w:t xml:space="preserve">The recommendations made by the CRPD Committee are not legally binding, but they provide guidance on how the </w:t>
      </w:r>
      <w:r>
        <w:t>country</w:t>
      </w:r>
      <w:r w:rsidRPr="00D25A6F">
        <w:t xml:space="preserve"> under review can better implement their obligations under the CRPD. Civil society plays an important role in making the CRPD Committee’s recommendations known and holding the state accountable to them.</w:t>
      </w:r>
    </w:p>
    <w:p w14:paraId="11C621FA" w14:textId="77777777" w:rsidR="00833E78" w:rsidRDefault="00833E78">
      <w:pPr>
        <w:spacing w:before="0"/>
        <w:rPr>
          <w:b/>
          <w:bCs/>
          <w:sz w:val="32"/>
          <w:szCs w:val="32"/>
        </w:rPr>
      </w:pPr>
      <w:r>
        <w:br w:type="page"/>
      </w:r>
    </w:p>
    <w:p w14:paraId="521E5016" w14:textId="78AFF7E6" w:rsidR="007A51B7" w:rsidRPr="00D001CE" w:rsidRDefault="007A51B7" w:rsidP="00833E78">
      <w:pPr>
        <w:pStyle w:val="Heading3"/>
      </w:pPr>
      <w:r w:rsidRPr="00D001CE">
        <w:lastRenderedPageBreak/>
        <w:t>What do the Concluding Observations say?</w:t>
      </w:r>
    </w:p>
    <w:p w14:paraId="6FF346B1" w14:textId="77777777" w:rsidR="007A51B7" w:rsidRPr="00D25A6F" w:rsidRDefault="007A51B7" w:rsidP="00833E78">
      <w:r w:rsidRPr="00D25A6F">
        <w:t xml:space="preserve">The Concluding Observations </w:t>
      </w:r>
      <w:r>
        <w:t xml:space="preserve">offer numerous </w:t>
      </w:r>
      <w:r w:rsidRPr="00D25A6F">
        <w:t xml:space="preserve">important recommendations to the Canadian government, </w:t>
      </w:r>
      <w:r>
        <w:t>including</w:t>
      </w:r>
      <w:r w:rsidRPr="00D25A6F">
        <w:t xml:space="preserve"> recommending that Canada: </w:t>
      </w:r>
    </w:p>
    <w:p w14:paraId="62EBD7F4" w14:textId="77777777" w:rsidR="007A51B7" w:rsidRPr="00D25A6F" w:rsidRDefault="007A51B7" w:rsidP="00833E78">
      <w:pPr>
        <w:pStyle w:val="ListParagraph"/>
        <w:numPr>
          <w:ilvl w:val="0"/>
          <w:numId w:val="4"/>
        </w:numPr>
      </w:pPr>
      <w:r w:rsidRPr="00D25A6F">
        <w:t>Repeal Track 2 Medical Assistance in Dying (MAiD), including the 2027 commencement of Track 2 MAiD for persons whose “sole underlying medical condition is a mental illness”;</w:t>
      </w:r>
    </w:p>
    <w:p w14:paraId="0CC89BF6" w14:textId="77777777" w:rsidR="007A51B7" w:rsidRPr="00D25A6F" w:rsidRDefault="007A51B7" w:rsidP="00833E78">
      <w:pPr>
        <w:pStyle w:val="ListParagraph"/>
        <w:numPr>
          <w:ilvl w:val="0"/>
          <w:numId w:val="4"/>
        </w:numPr>
      </w:pPr>
      <w:r w:rsidRPr="00D25A6F">
        <w:t>W</w:t>
      </w:r>
      <w:proofErr w:type="spellStart"/>
      <w:r w:rsidRPr="00B274CB">
        <w:rPr>
          <w:lang w:val="en-GB"/>
        </w:rPr>
        <w:t>ithdraw</w:t>
      </w:r>
      <w:proofErr w:type="spellEnd"/>
      <w:r w:rsidRPr="00B274CB">
        <w:rPr>
          <w:lang w:val="en-GB"/>
        </w:rPr>
        <w:t xml:space="preserve"> its declaration under article 12 and reservation to article 12 (4) of the CRPD;</w:t>
      </w:r>
    </w:p>
    <w:p w14:paraId="0713EA90" w14:textId="77777777" w:rsidR="007A51B7" w:rsidRPr="00D25A6F" w:rsidRDefault="007A51B7" w:rsidP="00833E78">
      <w:pPr>
        <w:pStyle w:val="ListParagraph"/>
        <w:numPr>
          <w:ilvl w:val="0"/>
          <w:numId w:val="4"/>
        </w:numPr>
      </w:pPr>
      <w:r w:rsidRPr="00D25A6F">
        <w:t xml:space="preserve">Implement a coordinated deinstitutionalisation strategy across federal, provincial, and territorial governments with timelines and targets; </w:t>
      </w:r>
      <w:r>
        <w:t>and</w:t>
      </w:r>
    </w:p>
    <w:p w14:paraId="221A40A6" w14:textId="77777777" w:rsidR="007A51B7" w:rsidRPr="00D25A6F" w:rsidRDefault="007A51B7" w:rsidP="00833E78">
      <w:pPr>
        <w:pStyle w:val="ListParagraph"/>
        <w:numPr>
          <w:ilvl w:val="0"/>
          <w:numId w:val="4"/>
        </w:numPr>
      </w:pPr>
      <w:r w:rsidRPr="00D25A6F">
        <w:t xml:space="preserve">Ensure that all disability entitlements, including those stemming from the </w:t>
      </w:r>
      <w:r w:rsidRPr="00B274CB">
        <w:rPr>
          <w:i/>
          <w:iCs/>
        </w:rPr>
        <w:t>Canada Disability Benefit Act</w:t>
      </w:r>
      <w:r w:rsidRPr="00D25A6F">
        <w:t xml:space="preserve"> support an adequate standard of living and alleviate poverty for persons with disabilities.</w:t>
      </w:r>
    </w:p>
    <w:p w14:paraId="642EEBD5" w14:textId="77777777" w:rsidR="007A51B7" w:rsidRPr="00B86072" w:rsidRDefault="007A51B7" w:rsidP="00833E78">
      <w:pPr>
        <w:pStyle w:val="Heading3"/>
      </w:pPr>
      <w:r w:rsidRPr="00B86072">
        <w:t xml:space="preserve">What was ARCH’s role in the advocacy </w:t>
      </w:r>
      <w:r>
        <w:t xml:space="preserve">for </w:t>
      </w:r>
      <w:r w:rsidRPr="00B86072">
        <w:t xml:space="preserve">strong Concluding Observations? </w:t>
      </w:r>
    </w:p>
    <w:p w14:paraId="771A27D0" w14:textId="49964001" w:rsidR="007A51B7" w:rsidRPr="00D25A6F" w:rsidRDefault="007A51B7" w:rsidP="00833E78">
      <w:r w:rsidRPr="00D25A6F">
        <w:t xml:space="preserve">ARCH acted as a co-coordinator that pulled together and worked with the 53 organizations that ultimately formed the Civil Society Parallel Report Group. This coalition of organizations authored the </w:t>
      </w:r>
      <w:hyperlink r:id="rId11" w:history="1">
        <w:r w:rsidRPr="00D25A6F">
          <w:rPr>
            <w:rStyle w:val="Hyperlink"/>
          </w:rPr>
          <w:t>Civil Society Parallel Report</w:t>
        </w:r>
      </w:hyperlink>
      <w:r w:rsidRPr="00D25A6F">
        <w:t xml:space="preserve"> and took part in advocacy with the CRPD Committee in Geneva. </w:t>
      </w:r>
      <w:r>
        <w:t xml:space="preserve">ARCH co-coordinated this work with the late Steve Estey until his unexpected passing, and we are grateful and privileged to have conducted this work alongside an extraordinary disability rights champion.  </w:t>
      </w:r>
    </w:p>
    <w:p w14:paraId="417643CF" w14:textId="77777777" w:rsidR="007A51B7" w:rsidRPr="00D25A6F" w:rsidRDefault="007A51B7" w:rsidP="00833E78">
      <w:r w:rsidRPr="00D25A6F">
        <w:t xml:space="preserve">Throughout the CRPD review process, ARCH provided expertise and knowledge in public international law and human rights law to communities. ARCH supported civil society through its work in organizing, editing, factchecking, and writing portions of, the Civil Society Parallel Report. ARCH also helped coordinate the coalition’s work on-the-ground in Geneva through supporting community members to write and address speeches to the CRPD Committee, answer questions from the Committee, and ensure corrections to statements from communities were made. ARCH also made oral submissions to the CRPD Committee on behalf of our communities in Ontario and the concerns that impact many of our clients. </w:t>
      </w:r>
    </w:p>
    <w:p w14:paraId="71142FBE" w14:textId="77777777" w:rsidR="007A51B7" w:rsidRPr="00B86072" w:rsidRDefault="007A51B7" w:rsidP="00833E78">
      <w:pPr>
        <w:pStyle w:val="Heading3"/>
      </w:pPr>
      <w:r w:rsidRPr="00B86072">
        <w:t>What do the Concluding Observations mean for people with disabilities in Canada?</w:t>
      </w:r>
    </w:p>
    <w:p w14:paraId="2E787A2B" w14:textId="77777777" w:rsidR="007A51B7" w:rsidRPr="00D25A6F" w:rsidRDefault="007A51B7" w:rsidP="00833E78">
      <w:r w:rsidRPr="00D25A6F">
        <w:t xml:space="preserve">Although the Concluding Observations are not legally binding and are not enforceable by the UN, the Concluding Observations provide </w:t>
      </w:r>
      <w:r>
        <w:t xml:space="preserve">our </w:t>
      </w:r>
      <w:r w:rsidRPr="00D25A6F">
        <w:t>communit</w:t>
      </w:r>
      <w:r>
        <w:t>ies</w:t>
      </w:r>
      <w:r w:rsidRPr="00D25A6F">
        <w:t xml:space="preserve"> with strong evidence of the ways disability rights have been violated in Canada. The Concluding Observations also provide clear recommendations on ways to improve disability rights and inclusion from a respected international body that Canada should follow. </w:t>
      </w:r>
    </w:p>
    <w:p w14:paraId="5EF39E0F" w14:textId="77777777" w:rsidR="007A51B7" w:rsidRPr="00D25A6F" w:rsidRDefault="007A51B7" w:rsidP="00833E78">
      <w:r w:rsidRPr="00D25A6F">
        <w:lastRenderedPageBreak/>
        <w:t xml:space="preserve">People with disabilities in Canada are able to use the Concluding Observations in their advocacy and as a way to remind Canadian federal, provincial, and territorial governments to uphold their international commitments to protect and facilitate the enjoyment of rights of persons with disabilities </w:t>
      </w:r>
    </w:p>
    <w:p w14:paraId="43038881" w14:textId="77777777" w:rsidR="007A51B7" w:rsidRDefault="007A51B7" w:rsidP="00833E78">
      <w:r w:rsidRPr="00D25A6F">
        <w:t xml:space="preserve">Since the release of the Concluding Observations in 2025, the UN’s Concluding Observations have been raised by the federal parliament and utilized by a variety of disability rights organizations in their advocacy. ARCH has cited the Concluding Observations in both federal and provincial law reform submissions focused on the rights of persons with disabilities and will continue to use the recommendations made by the Committee in our work. </w:t>
      </w:r>
    </w:p>
    <w:p w14:paraId="70836CA5" w14:textId="77777777" w:rsidR="0039679D" w:rsidRPr="007A51B7" w:rsidRDefault="0039679D" w:rsidP="00833E78">
      <w:pPr>
        <w:pStyle w:val="Heading1"/>
      </w:pPr>
      <w:bookmarkStart w:id="10" w:name="_Toc242224928"/>
      <w:r w:rsidRPr="007A51B7">
        <w:t>Expanding Access through Public Legal Education</w:t>
      </w:r>
      <w:bookmarkEnd w:id="10"/>
    </w:p>
    <w:p w14:paraId="7CEBD88C" w14:textId="77777777" w:rsidR="0039679D" w:rsidRPr="00D25A6F" w:rsidRDefault="0039679D" w:rsidP="00833E78">
      <w:r w:rsidRPr="00D25A6F">
        <w:t xml:space="preserve">Through presentations, webinars, self-advocate meetings, and community events, </w:t>
      </w:r>
      <w:r>
        <w:t>ARCH</w:t>
      </w:r>
      <w:r w:rsidRPr="00D25A6F">
        <w:t xml:space="preserve"> helped people with disabilities, families, service providers, lawyers and students better understand disability-related legal rights and issues that our communities are facing </w:t>
      </w:r>
      <w:r>
        <w:t>across</w:t>
      </w:r>
      <w:r w:rsidRPr="00D25A6F">
        <w:t xml:space="preserve"> Ontario. </w:t>
      </w:r>
    </w:p>
    <w:p w14:paraId="7EDF6545" w14:textId="77777777" w:rsidR="0039679D" w:rsidRDefault="0039679D" w:rsidP="00833E78">
      <w:r w:rsidRPr="00D25A6F">
        <w:t xml:space="preserve">Our sessions focused on practical, accessible information, designed to meet the needs of diverse audiences. By working alongside community organizations across the province, we reached more people and created more opportunities for learning, discussion and advocacy. </w:t>
      </w:r>
    </w:p>
    <w:p w14:paraId="518F7880" w14:textId="77777777" w:rsidR="0039679D" w:rsidRPr="002400D1" w:rsidRDefault="0039679D" w:rsidP="00833E78">
      <w:pPr>
        <w:pStyle w:val="Heading2"/>
      </w:pPr>
      <w:r w:rsidRPr="002400D1">
        <w:t>Know Your Rights: A Video Series Collaboration with ARCH Disability Law Centre and the Disability Justice Network of Ontario.</w:t>
      </w:r>
    </w:p>
    <w:p w14:paraId="080E9F5E" w14:textId="77777777" w:rsidR="0039679D" w:rsidRPr="00D25A6F" w:rsidRDefault="0039679D" w:rsidP="00833E78">
      <w:r w:rsidRPr="00D25A6F">
        <w:t xml:space="preserve">ARCH Disability Law Centre partnered with the Disability Justice Network of Ontario (DJNO) and other community organizations to create a video series called “Know Your Rights”. </w:t>
      </w:r>
    </w:p>
    <w:p w14:paraId="34049CF6" w14:textId="77777777" w:rsidR="0039679D" w:rsidRPr="00D25A6F" w:rsidRDefault="0039679D" w:rsidP="00833E78">
      <w:r w:rsidRPr="00D25A6F">
        <w:t xml:space="preserve">The series helps students with disabilities, families, and their support networks, better understand their legal rights when navigating Ontario’s public education system. The videos explain important topics including exclusions, physical restraints, seclusions, shortened days and human rights and education. </w:t>
      </w:r>
    </w:p>
    <w:p w14:paraId="30064B9B" w14:textId="7125BD16" w:rsidR="0039679D" w:rsidRPr="00D25A6F" w:rsidRDefault="0039679D" w:rsidP="00833E78">
      <w:r w:rsidRPr="00D25A6F">
        <w:t xml:space="preserve">The videos were created by ARCH lawyers and law students from the Disability Law Intensive (DLI) program, and can be found on ARCH’s website: </w:t>
      </w:r>
      <w:hyperlink r:id="rId12" w:history="1">
        <w:r w:rsidRPr="00D25A6F">
          <w:rPr>
            <w:rStyle w:val="Hyperlink"/>
          </w:rPr>
          <w:t>ARCH Disability Law Centre | Know Your Rights – Your rights in Ontario schools</w:t>
        </w:r>
      </w:hyperlink>
    </w:p>
    <w:p w14:paraId="6BED7A92" w14:textId="77777777" w:rsidR="007A51B7" w:rsidRPr="00D25A6F" w:rsidRDefault="007A51B7" w:rsidP="00833E78">
      <w:pPr>
        <w:pStyle w:val="Heading2"/>
      </w:pPr>
      <w:r w:rsidRPr="00D25A6F">
        <w:t>About Respecting Rights and Respecting Rights Toronto</w:t>
      </w:r>
    </w:p>
    <w:p w14:paraId="108429E1" w14:textId="77777777" w:rsidR="007A51B7" w:rsidRPr="00D25A6F" w:rsidRDefault="007A51B7" w:rsidP="00265C88">
      <w:r w:rsidRPr="00D25A6F">
        <w:t xml:space="preserve">Respecting Rights is a project at ARCH Disability Law Centre that is led by adults labelled with intellectual disabilities. Since 2011, the project has provided innovative, </w:t>
      </w:r>
      <w:r w:rsidRPr="00D25A6F">
        <w:lastRenderedPageBreak/>
        <w:t>accessible rights education to persons with disabilities across Ontario. Respecting Rights also works on accessible law reform projects. Our work builds the capacity of persons labelled with intellectual disabilities and their support networks through rights education and support for self-advocacy.</w:t>
      </w:r>
    </w:p>
    <w:p w14:paraId="005B99F7" w14:textId="7AEB56A7" w:rsidR="007A51B7" w:rsidRDefault="007A51B7" w:rsidP="00265C88">
      <w:r w:rsidRPr="00D25A6F">
        <w:t xml:space="preserve">Respecting Rights Toronto is a City of Toronto funded branch of the project that focuses on delivering this work, expanding local outreach and impact within the </w:t>
      </w:r>
      <w:r>
        <w:t>City of Toronto</w:t>
      </w:r>
      <w:r w:rsidRPr="00D25A6F">
        <w:t xml:space="preserve">. To learn more about the work that we do, including information about our self-advocates meetings, visit our webpage at: </w:t>
      </w:r>
      <w:hyperlink r:id="rId13" w:history="1">
        <w:r w:rsidRPr="00D25A6F">
          <w:rPr>
            <w:rStyle w:val="Hyperlink"/>
          </w:rPr>
          <w:t>ARCH Disability Law Centre | Get Involved with Respecting Rights</w:t>
        </w:r>
      </w:hyperlink>
    </w:p>
    <w:p w14:paraId="7596E3E9" w14:textId="0047B3DF" w:rsidR="0039679D" w:rsidRDefault="0039679D" w:rsidP="00580C36">
      <w:pPr>
        <w:pStyle w:val="ListParagraph"/>
        <w:ind w:left="0"/>
      </w:pPr>
      <w:r w:rsidRPr="00F461BC">
        <w:t xml:space="preserve">Image in </w:t>
      </w:r>
      <w:r>
        <w:t xml:space="preserve">official </w:t>
      </w:r>
      <w:r w:rsidRPr="00F461BC">
        <w:t>Annual Report</w:t>
      </w:r>
      <w:r>
        <w:t xml:space="preserve"> is the Respecting Rights logo.</w:t>
      </w:r>
    </w:p>
    <w:p w14:paraId="6DAF8D98" w14:textId="77777777" w:rsidR="007A51B7" w:rsidRPr="00011525" w:rsidRDefault="007A51B7" w:rsidP="00833E78">
      <w:pPr>
        <w:pStyle w:val="Heading3"/>
      </w:pPr>
      <w:r w:rsidRPr="00011525">
        <w:rPr>
          <w:rStyle w:val="Heading2Char"/>
          <w:b/>
          <w:bCs/>
        </w:rPr>
        <w:t>Speaking Out Conference</w:t>
      </w:r>
    </w:p>
    <w:p w14:paraId="02D7FF3A" w14:textId="77777777" w:rsidR="007A51B7" w:rsidRPr="00D25A6F" w:rsidRDefault="007A51B7" w:rsidP="00265C88">
      <w:r w:rsidRPr="00D25A6F">
        <w:t xml:space="preserve">In October 2025, Respecting Rights Toronto members Sarah J F and Brett B travelled to Port Elgin, Ontario, with Respecting Rights Coordinator Jessica Field to present at the Speaking Out Conference. </w:t>
      </w:r>
    </w:p>
    <w:p w14:paraId="4D56F83A" w14:textId="77777777" w:rsidR="00265C88" w:rsidRDefault="007A51B7" w:rsidP="00265C88">
      <w:r w:rsidRPr="00D25A6F">
        <w:t>Their session, “Rights Are for All of Us: A Storytelling Session,” focused on how Respecting Rights creates arts-based materials such as videos and poems to share our stories. We highlighted storytelling as a form of advocacy, how we use it to teach others about decision-making rights, and discussed the different ways that self-advocates can share their own stories. The session ended with an invitation for attendees to join us in telling their stories. It was a meaningful weekend marked by connection and a strong sense of togetherness.</w:t>
      </w:r>
    </w:p>
    <w:p w14:paraId="16771749" w14:textId="344EC7E2" w:rsidR="00BC505A" w:rsidRPr="00D25A6F" w:rsidRDefault="00BC505A" w:rsidP="00265C88">
      <w:r w:rsidRPr="00F461BC">
        <w:t xml:space="preserve">Image in </w:t>
      </w:r>
      <w:r>
        <w:t xml:space="preserve">official </w:t>
      </w:r>
      <w:r w:rsidRPr="00F461BC">
        <w:t>Annual Report</w:t>
      </w:r>
      <w:r>
        <w:t xml:space="preserve"> is of </w:t>
      </w:r>
      <w:r w:rsidRPr="00BC505A">
        <w:t>Respecting Rights members at the Speaking Out conference holding a paper link chain to represent self-advocacy and connection.</w:t>
      </w:r>
    </w:p>
    <w:p w14:paraId="5B096D77" w14:textId="3AD2725D" w:rsidR="007A51B7" w:rsidRPr="00D25A6F" w:rsidRDefault="007A51B7" w:rsidP="00833E78">
      <w:pPr>
        <w:pStyle w:val="Heading3"/>
      </w:pPr>
      <w:r w:rsidRPr="00D25A6F">
        <w:t>Decision-Making Rights Card Game</w:t>
      </w:r>
    </w:p>
    <w:p w14:paraId="13B94E4B" w14:textId="6144FD3F" w:rsidR="007A51B7" w:rsidRPr="00D25A6F" w:rsidRDefault="007A51B7" w:rsidP="00833E78">
      <w:r w:rsidRPr="00D25A6F">
        <w:t xml:space="preserve">This year, Respecting Rights members have been working with ARCH staff to create a decision-making rights card game. This game will be used during our in-person presentations and self-advocates meetings as part of our work to teach people with disabilities about their decision-making rights. </w:t>
      </w:r>
    </w:p>
    <w:p w14:paraId="46FD417A" w14:textId="5170479A" w:rsidR="007A51B7" w:rsidRDefault="007A51B7" w:rsidP="00833E78">
      <w:r w:rsidRPr="00D25A6F">
        <w:t>The card game will help people with intellectual or developmental disabilities learn about their right to make their own decisions through real-life scenarios and discussion</w:t>
      </w:r>
      <w:r w:rsidR="0078324D">
        <w:t xml:space="preserve"> </w:t>
      </w:r>
      <w:r w:rsidRPr="00D25A6F">
        <w:t xml:space="preserve">based activities and will encourage self-advocates to learn about their decision-making rights, share their experiences, and build confidence in advocating for themselves. </w:t>
      </w:r>
    </w:p>
    <w:p w14:paraId="7CC5C1EE" w14:textId="2178EBE9" w:rsidR="00265C88" w:rsidRDefault="00BC505A" w:rsidP="00833E78">
      <w:r>
        <w:t xml:space="preserve">Images in the official Annual Report are the cover of cards for the Respecting Rights Toronto Matching Game. </w:t>
      </w:r>
    </w:p>
    <w:p w14:paraId="36FEFE18" w14:textId="77777777" w:rsidR="00265C88" w:rsidRDefault="00265C88">
      <w:pPr>
        <w:spacing w:before="0"/>
      </w:pPr>
      <w:r>
        <w:br w:type="page"/>
      </w:r>
    </w:p>
    <w:p w14:paraId="1E2F3F01" w14:textId="77777777" w:rsidR="008A1522" w:rsidRDefault="008A1522" w:rsidP="00833E78">
      <w:pPr>
        <w:pStyle w:val="Heading1"/>
      </w:pPr>
      <w:bookmarkStart w:id="11" w:name="_Toc242224929"/>
      <w:r>
        <w:lastRenderedPageBreak/>
        <w:t>Events</w:t>
      </w:r>
      <w:bookmarkEnd w:id="11"/>
    </w:p>
    <w:p w14:paraId="328F4A9A" w14:textId="6F66BE40" w:rsidR="000A037F" w:rsidRPr="00303573" w:rsidRDefault="000A037F" w:rsidP="00833E78">
      <w:pPr>
        <w:rPr>
          <w:lang w:val="en-US"/>
        </w:rPr>
      </w:pPr>
      <w:r w:rsidRPr="000A037F">
        <w:rPr>
          <w:rStyle w:val="Heading2Char"/>
        </w:rPr>
        <w:t>National AccessAbility Week 2026</w:t>
      </w:r>
      <w:r w:rsidRPr="000A037F">
        <w:rPr>
          <w:rStyle w:val="Heading2Char"/>
        </w:rPr>
        <w:br/>
      </w:r>
      <w:r w:rsidRPr="00303573">
        <w:br/>
      </w:r>
      <w:r w:rsidRPr="00303573">
        <w:rPr>
          <w:lang w:val="en-US"/>
        </w:rPr>
        <w:t>ARCH co-hosted with the Law Society of Ontario our annual National AccessAbility Week (NAAW) event. Our theme this year was medical assistance in dying (MAiD), with a particular focus on the United Nations Committee on the Rights of Persons with Disabilities’ recommendations to repeal Track 2 MAiD in its 2025 Concluding Observations.</w:t>
      </w:r>
    </w:p>
    <w:p w14:paraId="6B979DD8" w14:textId="19686F77" w:rsidR="000A037F" w:rsidRPr="000A037F" w:rsidRDefault="000A037F" w:rsidP="00833E78">
      <w:r w:rsidRPr="00303573">
        <w:rPr>
          <w:lang w:val="en-US"/>
        </w:rPr>
        <w:t xml:space="preserve">The event was held on June 3, 2026 and was titled </w:t>
      </w:r>
      <w:r w:rsidRPr="00303573">
        <w:rPr>
          <w:i/>
          <w:iCs/>
          <w:lang w:val="en-US"/>
        </w:rPr>
        <w:t xml:space="preserve">Medical Assistance in Dying: The Current Law and Rights of People with </w:t>
      </w:r>
      <w:r w:rsidRPr="00303573">
        <w:rPr>
          <w:lang w:val="en-US"/>
        </w:rPr>
        <w:t>Disabilities. It brought together medical, legal, and disability-rights perspectives and explored Canada’s current MAiD framework, including Track 2 MAiD. The event provided an opportunity to examine MAiD through a human rights lens and to consider how current and proposed changes to Canada’s MAiD framework may affect people with disabilities.</w:t>
      </w:r>
      <w:r w:rsidRPr="00A84D6D">
        <w:rPr>
          <w:lang w:val="en-US"/>
        </w:rPr>
        <w:t xml:space="preserve"> </w:t>
      </w:r>
    </w:p>
    <w:p w14:paraId="1590D1AC" w14:textId="77777777" w:rsidR="008A1522" w:rsidRPr="00746883" w:rsidRDefault="008A1522" w:rsidP="00833E78">
      <w:pPr>
        <w:pStyle w:val="Heading2"/>
      </w:pPr>
      <w:r>
        <w:rPr>
          <w:rStyle w:val="Heading2Char"/>
          <w:b/>
          <w:bCs/>
        </w:rPr>
        <w:t xml:space="preserve">Celebrating the International Day of Persons with Disabilities </w:t>
      </w:r>
    </w:p>
    <w:p w14:paraId="6FC871D2" w14:textId="77777777" w:rsidR="008A1522" w:rsidRPr="000A034F" w:rsidRDefault="008A1522" w:rsidP="00833E78">
      <w:r w:rsidRPr="000A034F">
        <w:t>On December 3</w:t>
      </w:r>
      <w:r w:rsidRPr="000A034F">
        <w:rPr>
          <w:vertAlign w:val="superscript"/>
        </w:rPr>
        <w:t>rd</w:t>
      </w:r>
      <w:r w:rsidRPr="000A034F">
        <w:t xml:space="preserve">, 2025, celebrating the International Day of Persons with Disabilities, ARCH Disability Law Centre and the Law Society of Ontario hosted an online event titled </w:t>
      </w:r>
      <w:r w:rsidRPr="000A034F">
        <w:rPr>
          <w:i/>
          <w:iCs/>
        </w:rPr>
        <w:t>Ways Forward for Disability Rights in Canada: Community Involvement in UN Review Process.</w:t>
      </w:r>
      <w:r w:rsidRPr="000A034F">
        <w:t xml:space="preserve"> </w:t>
      </w:r>
    </w:p>
    <w:p w14:paraId="77C38A49" w14:textId="77777777" w:rsidR="008A1522" w:rsidRPr="000A034F" w:rsidRDefault="008A1522" w:rsidP="00833E78">
      <w:r w:rsidRPr="000A034F">
        <w:t>Early last year, Canadian government representatives took part in meetings with the UN Committee on the Rights of Persons with Disabilities in Geneva, Switzerland. Canadian civil society, which included ARCH, also held discussions with the Committee. The Committee completed its review of Canada and released its Concluding Observations in 2025, which highlight progress, concerns, and recommendations.</w:t>
      </w:r>
    </w:p>
    <w:p w14:paraId="239CFC3F" w14:textId="77777777" w:rsidR="008A1522" w:rsidRPr="000A034F" w:rsidRDefault="008A1522" w:rsidP="00833E78">
      <w:r w:rsidRPr="000A034F">
        <w:t>The event examined what these findings mean for disability rights, advocacy, and legal practice in Canada. The session included an overview of the CRPD Parallel Report and the UN review process, presentations from disability rights experts, and a moderated discussion on how Concluding Observations can support stronger advocacy.</w:t>
      </w:r>
    </w:p>
    <w:p w14:paraId="5885BBC0" w14:textId="529E5E64" w:rsidR="008A1522" w:rsidRPr="000A034F" w:rsidRDefault="008A1522" w:rsidP="00833E78">
      <w:r w:rsidRPr="000A034F">
        <w:t xml:space="preserve">The recording of this event can be found on ARCH’s website:  </w:t>
      </w:r>
      <w:hyperlink r:id="rId14" w:tgtFrame="_blank" w:history="1">
        <w:r w:rsidRPr="000A034F">
          <w:rPr>
            <w:rStyle w:val="Hyperlink"/>
          </w:rPr>
          <w:t>Law Society of Ontario – ARCH Archived Webcast – Ways Forward for Disability Rights in Canada: Community involvement in UN review processes</w:t>
        </w:r>
      </w:hyperlink>
    </w:p>
    <w:p w14:paraId="1D809DCD" w14:textId="77777777" w:rsidR="008A1522" w:rsidRPr="00746883" w:rsidRDefault="008A1522" w:rsidP="00833E78">
      <w:pPr>
        <w:pStyle w:val="Heading2"/>
      </w:pPr>
      <w:r w:rsidRPr="00746883">
        <w:rPr>
          <w:rStyle w:val="Heading2Char"/>
          <w:b/>
          <w:bCs/>
        </w:rPr>
        <w:t>Celebrating Human Rights Day</w:t>
      </w:r>
      <w:r w:rsidRPr="00746883">
        <w:t xml:space="preserve"> </w:t>
      </w:r>
    </w:p>
    <w:p w14:paraId="6A328E46" w14:textId="77777777" w:rsidR="008A1522" w:rsidRPr="00D25A6F" w:rsidRDefault="008A1522" w:rsidP="00833E78">
      <w:r w:rsidRPr="00D25A6F">
        <w:t>On December 10</w:t>
      </w:r>
      <w:r w:rsidRPr="00D25A6F">
        <w:rPr>
          <w:vertAlign w:val="superscript"/>
        </w:rPr>
        <w:t>th</w:t>
      </w:r>
      <w:r w:rsidRPr="00D25A6F">
        <w:t>, 2025</w:t>
      </w:r>
      <w:r w:rsidRPr="00D25A6F">
        <w:rPr>
          <w:b/>
          <w:bCs/>
        </w:rPr>
        <w:t xml:space="preserve"> </w:t>
      </w:r>
      <w:r w:rsidRPr="00D25A6F">
        <w:t xml:space="preserve">ARCH Disability Law Centre hosted an event for Human Rights Day titled: </w:t>
      </w:r>
      <w:r w:rsidRPr="00D25A6F">
        <w:rPr>
          <w:i/>
          <w:iCs/>
        </w:rPr>
        <w:t xml:space="preserve">What Matters Most: Human Rights from a Disability Perspective. </w:t>
      </w:r>
    </w:p>
    <w:p w14:paraId="3088F43D" w14:textId="77777777" w:rsidR="008A1522" w:rsidRPr="00D25A6F" w:rsidRDefault="008A1522" w:rsidP="00833E78">
      <w:r w:rsidRPr="00D25A6F">
        <w:lastRenderedPageBreak/>
        <w:t xml:space="preserve">This conversation created space for people with lived experience to share what human rights means to them, the barriers that continue to exist, and the need for meaningful and ongoing change. </w:t>
      </w:r>
    </w:p>
    <w:p w14:paraId="110E95B7" w14:textId="4242EEB1" w:rsidR="008A1522" w:rsidRPr="00D25A6F" w:rsidRDefault="008A1522" w:rsidP="00833E78">
      <w:r w:rsidRPr="00D25A6F">
        <w:t xml:space="preserve">The recording of this event can be found on ARCH’s website: </w:t>
      </w:r>
      <w:hyperlink r:id="rId15" w:history="1">
        <w:r w:rsidR="001C7F78">
          <w:rPr>
            <w:rStyle w:val="Hyperlink"/>
          </w:rPr>
          <w:t>ARCH’s Human Rights Day Panel</w:t>
        </w:r>
      </w:hyperlink>
    </w:p>
    <w:p w14:paraId="1BE4C207" w14:textId="0B56E33D" w:rsidR="003A0DA1" w:rsidRPr="00D25A6F" w:rsidRDefault="003A0DA1" w:rsidP="00833E78">
      <w:pPr>
        <w:pStyle w:val="Heading1"/>
      </w:pPr>
      <w:bookmarkStart w:id="12" w:name="_Toc242224930"/>
      <w:r w:rsidRPr="00D25A6F">
        <w:t>Social Media Stat</w:t>
      </w:r>
      <w:r w:rsidR="00BB3B20">
        <w:t>i</w:t>
      </w:r>
      <w:r w:rsidRPr="00D25A6F">
        <w:t>s</w:t>
      </w:r>
      <w:r w:rsidR="00BB3B20">
        <w:t>tics</w:t>
      </w:r>
      <w:bookmarkEnd w:id="12"/>
    </w:p>
    <w:p w14:paraId="5FC8822E" w14:textId="48885FAC" w:rsidR="00E535E6" w:rsidRDefault="00E535E6" w:rsidP="000E72DF">
      <w:pPr>
        <w:pStyle w:val="Heading2"/>
      </w:pPr>
      <w:r>
        <w:t>Facebook:</w:t>
      </w:r>
    </w:p>
    <w:p w14:paraId="72CDA097" w14:textId="0C9BCD90" w:rsidR="00E535E6" w:rsidRDefault="00E535E6" w:rsidP="0057078F">
      <w:pPr>
        <w:spacing w:before="0" w:after="60"/>
      </w:pPr>
      <w:r>
        <w:t>Views: 145,823</w:t>
      </w:r>
    </w:p>
    <w:p w14:paraId="6AED2D0A" w14:textId="09B60991" w:rsidR="00E535E6" w:rsidRDefault="00E535E6" w:rsidP="0057078F">
      <w:pPr>
        <w:spacing w:before="0" w:after="60"/>
      </w:pPr>
      <w:r>
        <w:t>Viewers: 39,887</w:t>
      </w:r>
    </w:p>
    <w:p w14:paraId="69B14CDB" w14:textId="3555725A" w:rsidR="00E535E6" w:rsidRDefault="00E535E6" w:rsidP="00833E78">
      <w:r>
        <w:t>New Followers: 419</w:t>
      </w:r>
    </w:p>
    <w:p w14:paraId="5D36E2BC" w14:textId="20B16171" w:rsidR="00E535E6" w:rsidRDefault="00E535E6" w:rsidP="000E72DF">
      <w:pPr>
        <w:pStyle w:val="Heading2"/>
      </w:pPr>
      <w:r>
        <w:t>Instagram:</w:t>
      </w:r>
    </w:p>
    <w:p w14:paraId="5A62C93F" w14:textId="7A33E77D" w:rsidR="00E535E6" w:rsidRDefault="00E535E6" w:rsidP="0057078F">
      <w:pPr>
        <w:spacing w:before="0" w:after="60"/>
      </w:pPr>
      <w:r>
        <w:t>Views:46,883</w:t>
      </w:r>
    </w:p>
    <w:p w14:paraId="45EFC6DB" w14:textId="5AC25C57" w:rsidR="00E535E6" w:rsidRDefault="00E535E6" w:rsidP="0057078F">
      <w:pPr>
        <w:spacing w:before="0" w:after="60"/>
      </w:pPr>
      <w:r>
        <w:t>Viewers: 2,689</w:t>
      </w:r>
    </w:p>
    <w:p w14:paraId="11FDA31E" w14:textId="5EBA24D2" w:rsidR="00E535E6" w:rsidRDefault="00E535E6" w:rsidP="00833E78">
      <w:r>
        <w:t>New Followers: 195</w:t>
      </w:r>
    </w:p>
    <w:p w14:paraId="7E5341BF" w14:textId="195D802F" w:rsidR="00E535E6" w:rsidRDefault="00E535E6" w:rsidP="000E72DF">
      <w:pPr>
        <w:pStyle w:val="Heading2"/>
      </w:pPr>
      <w:r>
        <w:t>Website:</w:t>
      </w:r>
    </w:p>
    <w:p w14:paraId="53068666" w14:textId="728DAE87" w:rsidR="00E535E6" w:rsidRDefault="00E535E6" w:rsidP="0057078F">
      <w:pPr>
        <w:spacing w:before="0" w:after="60"/>
      </w:pPr>
      <w:r>
        <w:t>Views: 145,823</w:t>
      </w:r>
    </w:p>
    <w:p w14:paraId="404B1EE5" w14:textId="0B8ED246" w:rsidR="00E535E6" w:rsidRDefault="00E535E6" w:rsidP="0057078F">
      <w:pPr>
        <w:spacing w:before="0" w:after="60"/>
      </w:pPr>
      <w:r>
        <w:t>Viewers: 71,492</w:t>
      </w:r>
    </w:p>
    <w:p w14:paraId="7C6B9E63" w14:textId="2A10B9F1" w:rsidR="00E535E6" w:rsidRDefault="00E535E6" w:rsidP="00833E78">
      <w:r>
        <w:t>Total website engagement: 417,643</w:t>
      </w:r>
    </w:p>
    <w:p w14:paraId="051897F7" w14:textId="5B5C3BB6" w:rsidR="00E535E6" w:rsidRPr="000E72DF" w:rsidRDefault="00E535E6" w:rsidP="000C4B27">
      <w:pPr>
        <w:pStyle w:val="Heading2"/>
      </w:pPr>
      <w:r w:rsidRPr="000E72DF">
        <w:t>What the numbers mean</w:t>
      </w:r>
    </w:p>
    <w:p w14:paraId="01B0906C" w14:textId="77777777" w:rsidR="00B00792" w:rsidRPr="00B00792" w:rsidRDefault="00E535E6" w:rsidP="00833E78">
      <w:pPr>
        <w:rPr>
          <w:b/>
          <w:bCs/>
        </w:rPr>
      </w:pPr>
      <w:r w:rsidRPr="00E535E6">
        <w:rPr>
          <w:b/>
          <w:bCs/>
        </w:rPr>
        <w:t>Views:</w:t>
      </w:r>
      <w:r w:rsidR="00B00792">
        <w:rPr>
          <w:b/>
          <w:bCs/>
        </w:rPr>
        <w:t xml:space="preserve"> </w:t>
      </w:r>
      <w:r w:rsidR="00B00792" w:rsidRPr="00B00792">
        <w:t>The number of times our content was displayed or played.</w:t>
      </w:r>
    </w:p>
    <w:p w14:paraId="100CC6A8" w14:textId="77777777" w:rsidR="00B00792" w:rsidRPr="00B00792" w:rsidRDefault="00B00792" w:rsidP="00833E78">
      <w:r w:rsidRPr="00B00792">
        <w:rPr>
          <w:b/>
          <w:bCs/>
        </w:rPr>
        <w:t>Viewers</w:t>
      </w:r>
      <w:r w:rsidRPr="00B00792">
        <w:t>: The number of different people or accounts who viewed our content at least once.</w:t>
      </w:r>
    </w:p>
    <w:p w14:paraId="32D318A3" w14:textId="77777777" w:rsidR="00B00792" w:rsidRPr="00B00792" w:rsidRDefault="00B00792" w:rsidP="00833E78">
      <w:pPr>
        <w:rPr>
          <w:b/>
          <w:bCs/>
        </w:rPr>
      </w:pPr>
      <w:r w:rsidRPr="00B00792">
        <w:rPr>
          <w:b/>
          <w:bCs/>
        </w:rPr>
        <w:t>New Follows</w:t>
      </w:r>
      <w:r>
        <w:rPr>
          <w:b/>
          <w:bCs/>
        </w:rPr>
        <w:t xml:space="preserve">: </w:t>
      </w:r>
      <w:r w:rsidRPr="00B00792">
        <w:t>The number of people who started following ARCH on Facebook or Instagram during the year.</w:t>
      </w:r>
    </w:p>
    <w:p w14:paraId="645F9998" w14:textId="5C09CEBC" w:rsidR="00E535E6" w:rsidRDefault="00B00792" w:rsidP="00833E78">
      <w:r w:rsidRPr="00B00792">
        <w:rPr>
          <w:b/>
          <w:bCs/>
        </w:rPr>
        <w:t>Total Website Engagement</w:t>
      </w:r>
      <w:r w:rsidRPr="00B00792">
        <w:t>: The overall activity on our website.</w:t>
      </w:r>
    </w:p>
    <w:p w14:paraId="18B02E8E" w14:textId="0FC43C35" w:rsidR="00AE33F4" w:rsidRPr="00D25A6F" w:rsidRDefault="00AE33F4" w:rsidP="00AE33F4">
      <w:r>
        <w:t>Images in official Annual Report has the social media and website icons for the above sites.</w:t>
      </w:r>
    </w:p>
    <w:p w14:paraId="51D1E109" w14:textId="77777777" w:rsidR="006F0018" w:rsidRDefault="006F0018">
      <w:pPr>
        <w:spacing w:before="0"/>
        <w:rPr>
          <w:b/>
          <w:bCs/>
          <w:color w:val="2F5496" w:themeColor="accent5" w:themeShade="BF"/>
          <w:sz w:val="36"/>
          <w:szCs w:val="36"/>
        </w:rPr>
      </w:pPr>
      <w:r>
        <w:br w:type="page"/>
      </w:r>
    </w:p>
    <w:p w14:paraId="7857EC7A" w14:textId="1CCBCF06" w:rsidR="00C00DAF" w:rsidRPr="00D25A6F" w:rsidRDefault="00BB3B20" w:rsidP="00833E78">
      <w:pPr>
        <w:pStyle w:val="Heading1"/>
      </w:pPr>
      <w:bookmarkStart w:id="13" w:name="_Toc242224931"/>
      <w:r>
        <w:lastRenderedPageBreak/>
        <w:t xml:space="preserve">2025-2026 </w:t>
      </w:r>
      <w:r w:rsidR="00C90D55" w:rsidRPr="00D25A6F">
        <w:t>Financial Overview</w:t>
      </w:r>
      <w:bookmarkEnd w:id="13"/>
    </w:p>
    <w:p w14:paraId="19029EA8" w14:textId="36A68174" w:rsidR="00C00DAF" w:rsidRPr="00D25A6F" w:rsidRDefault="00C00DAF" w:rsidP="00833E78">
      <w:pPr>
        <w:pStyle w:val="Heading2"/>
      </w:pPr>
      <w:r w:rsidRPr="00D25A6F">
        <w:t>Revenue:</w:t>
      </w:r>
    </w:p>
    <w:p w14:paraId="7989114F" w14:textId="5707CA74" w:rsidR="00C00DAF" w:rsidRPr="00D25A6F" w:rsidRDefault="00C00DAF" w:rsidP="00197DAE">
      <w:pPr>
        <w:spacing w:before="40" w:after="0"/>
      </w:pPr>
      <w:r w:rsidRPr="00D25A6F">
        <w:t>Total Revenue: 2,237,303</w:t>
      </w:r>
    </w:p>
    <w:p w14:paraId="2C185E40" w14:textId="679EC6C0" w:rsidR="00C00DAF" w:rsidRPr="00D25A6F" w:rsidRDefault="00C00DAF" w:rsidP="00197DAE">
      <w:pPr>
        <w:spacing w:before="40" w:after="0"/>
      </w:pPr>
      <w:r w:rsidRPr="00D25A6F">
        <w:t>Government Funding: 96%</w:t>
      </w:r>
    </w:p>
    <w:p w14:paraId="79D5506C" w14:textId="08802DDD" w:rsidR="00C00DAF" w:rsidRPr="00D25A6F" w:rsidRDefault="00C00DAF" w:rsidP="00197DAE">
      <w:pPr>
        <w:spacing w:before="40" w:after="0"/>
      </w:pPr>
      <w:r w:rsidRPr="00D25A6F">
        <w:t>Investments and other revenue: 2%</w:t>
      </w:r>
    </w:p>
    <w:p w14:paraId="27D3F679" w14:textId="374F53D3" w:rsidR="00C00DAF" w:rsidRPr="00D25A6F" w:rsidRDefault="00C00DAF" w:rsidP="00197DAE">
      <w:pPr>
        <w:spacing w:before="40" w:after="0"/>
      </w:pPr>
      <w:r w:rsidRPr="00D25A6F">
        <w:t>Fundraising: 2%</w:t>
      </w:r>
    </w:p>
    <w:p w14:paraId="7C2E12E5" w14:textId="6D8542B6" w:rsidR="00C00DAF" w:rsidRPr="00D25A6F" w:rsidRDefault="00C00DAF" w:rsidP="00197DAE">
      <w:pPr>
        <w:spacing w:before="40" w:after="0"/>
      </w:pPr>
      <w:r w:rsidRPr="00D25A6F">
        <w:t>Donations: 0%</w:t>
      </w:r>
    </w:p>
    <w:p w14:paraId="5D2284CF" w14:textId="46B2FCA2" w:rsidR="00D25A6F" w:rsidRDefault="00C00DAF" w:rsidP="00833E78">
      <w:pPr>
        <w:pStyle w:val="Heading2"/>
      </w:pPr>
      <w:r w:rsidRPr="00D25A6F">
        <w:t>Expenses:</w:t>
      </w:r>
    </w:p>
    <w:p w14:paraId="03583118" w14:textId="3F1D2BB5" w:rsidR="00C00DAF" w:rsidRPr="00D25A6F" w:rsidRDefault="00C00DAF" w:rsidP="00197DAE">
      <w:pPr>
        <w:spacing w:before="40" w:after="0"/>
      </w:pPr>
      <w:r w:rsidRPr="00D25A6F">
        <w:t>Total expenses: $1,962,264</w:t>
      </w:r>
    </w:p>
    <w:p w14:paraId="264D4FC1" w14:textId="6EB8EF1B" w:rsidR="00C00DAF" w:rsidRPr="00D25A6F" w:rsidRDefault="00C00DAF" w:rsidP="00197DAE">
      <w:pPr>
        <w:spacing w:before="40" w:after="0"/>
      </w:pPr>
      <w:r w:rsidRPr="00D25A6F">
        <w:t>Management and Administration: 13%</w:t>
      </w:r>
    </w:p>
    <w:p w14:paraId="66B6B21B" w14:textId="77777777" w:rsidR="006F0018" w:rsidRDefault="00C00DAF" w:rsidP="00197DAE">
      <w:pPr>
        <w:spacing w:before="40" w:after="0"/>
      </w:pPr>
      <w:r w:rsidRPr="00D25A6F">
        <w:t>Charitable Programs: 84%</w:t>
      </w:r>
    </w:p>
    <w:p w14:paraId="6C735F4F" w14:textId="1BCEC70B" w:rsidR="00C00DAF" w:rsidRDefault="00C00DAF" w:rsidP="00197DAE">
      <w:pPr>
        <w:spacing w:before="40" w:after="0"/>
      </w:pPr>
      <w:r w:rsidRPr="00D25A6F">
        <w:t>Fundraising: 3%</w:t>
      </w:r>
    </w:p>
    <w:p w14:paraId="6F4FCEAF" w14:textId="71B547CA" w:rsidR="009C294A" w:rsidRPr="00D25A6F" w:rsidRDefault="009C294A" w:rsidP="00197DAE">
      <w:pPr>
        <w:spacing w:before="40" w:after="0"/>
      </w:pPr>
      <w:r w:rsidRPr="00F461BC">
        <w:t>Image</w:t>
      </w:r>
      <w:r>
        <w:t>s</w:t>
      </w:r>
      <w:r w:rsidRPr="00F461BC">
        <w:t xml:space="preserve"> in </w:t>
      </w:r>
      <w:r>
        <w:t xml:space="preserve">official </w:t>
      </w:r>
      <w:r w:rsidRPr="00F461BC">
        <w:t>Annual Report</w:t>
      </w:r>
      <w:r>
        <w:t xml:space="preserve"> are 2 pie charts – for Revenue and Expenses.</w:t>
      </w:r>
    </w:p>
    <w:p w14:paraId="43E2C677" w14:textId="28B1AA98" w:rsidR="00C90D55" w:rsidRPr="00D25A6F" w:rsidRDefault="00C90D55" w:rsidP="00833E78">
      <w:pPr>
        <w:pStyle w:val="Heading1"/>
      </w:pPr>
      <w:bookmarkStart w:id="14" w:name="_Toc242224932"/>
      <w:r w:rsidRPr="00D25A6F">
        <w:t xml:space="preserve">ARCH </w:t>
      </w:r>
      <w:r w:rsidR="007A51B7">
        <w:t>Team</w:t>
      </w:r>
      <w:bookmarkEnd w:id="14"/>
    </w:p>
    <w:p w14:paraId="641DD221" w14:textId="77777777" w:rsidR="00F52EFA" w:rsidRPr="001B4C6D" w:rsidRDefault="00C90D55" w:rsidP="00833E78">
      <w:pPr>
        <w:pStyle w:val="Heading2"/>
      </w:pPr>
      <w:r w:rsidRPr="001B4C6D">
        <w:rPr>
          <w:rStyle w:val="Heading2Char"/>
          <w:b/>
          <w:bCs/>
        </w:rPr>
        <w:t>Board of Directors</w:t>
      </w:r>
    </w:p>
    <w:p w14:paraId="646B2C81" w14:textId="3A07211D" w:rsidR="00C90D55" w:rsidRPr="00D25A6F" w:rsidRDefault="00C90D55" w:rsidP="006F0018">
      <w:pPr>
        <w:spacing w:before="60" w:after="60"/>
      </w:pPr>
      <w:r w:rsidRPr="00D25A6F">
        <w:t xml:space="preserve">Paul Scotland, Chairperson </w:t>
      </w:r>
    </w:p>
    <w:p w14:paraId="7E972C7F" w14:textId="77777777" w:rsidR="00C90D55" w:rsidRPr="009827EB" w:rsidRDefault="00C90D55" w:rsidP="006F0018">
      <w:pPr>
        <w:spacing w:before="60" w:after="60"/>
      </w:pPr>
      <w:r w:rsidRPr="009827EB">
        <w:t>Robert Barber, First Vice-Chair</w:t>
      </w:r>
    </w:p>
    <w:p w14:paraId="089309F6" w14:textId="77777777" w:rsidR="00C90D55" w:rsidRPr="00D25A6F" w:rsidRDefault="00C90D55" w:rsidP="006F0018">
      <w:pPr>
        <w:spacing w:before="60" w:after="60"/>
      </w:pPr>
      <w:r w:rsidRPr="009827EB">
        <w:t>Dolly Menna-Dack, Second</w:t>
      </w:r>
      <w:r w:rsidRPr="00D25A6F">
        <w:t xml:space="preserve"> Vice-Chair</w:t>
      </w:r>
    </w:p>
    <w:p w14:paraId="0BF1E5BB" w14:textId="77777777" w:rsidR="00C90D55" w:rsidRPr="00D25A6F" w:rsidRDefault="00C90D55" w:rsidP="006F0018">
      <w:pPr>
        <w:spacing w:before="60" w:after="60"/>
      </w:pPr>
      <w:r w:rsidRPr="00D25A6F">
        <w:t>Michael Samakayi, Treasurer</w:t>
      </w:r>
    </w:p>
    <w:p w14:paraId="5A06F5B9" w14:textId="77777777" w:rsidR="00C90D55" w:rsidRPr="00D25A6F" w:rsidRDefault="00C90D55" w:rsidP="006F0018">
      <w:pPr>
        <w:spacing w:before="60" w:after="60"/>
      </w:pPr>
      <w:r w:rsidRPr="00D25A6F">
        <w:t>Jennifer Hiseler, Secretary</w:t>
      </w:r>
    </w:p>
    <w:p w14:paraId="580D9C49" w14:textId="77777777" w:rsidR="00C90D55" w:rsidRPr="00D25A6F" w:rsidRDefault="00C90D55" w:rsidP="006F0018">
      <w:pPr>
        <w:spacing w:before="60" w:after="60"/>
        <w:rPr>
          <w:lang w:val="fr-CA"/>
        </w:rPr>
      </w:pPr>
      <w:r w:rsidRPr="00D25A6F">
        <w:rPr>
          <w:lang w:val="fr-CA"/>
        </w:rPr>
        <w:t>Jason Mitschele</w:t>
      </w:r>
    </w:p>
    <w:p w14:paraId="1D3193CF" w14:textId="77777777" w:rsidR="00C90D55" w:rsidRPr="00D25A6F" w:rsidRDefault="00C90D55" w:rsidP="006F0018">
      <w:pPr>
        <w:spacing w:before="60" w:after="60"/>
        <w:rPr>
          <w:lang w:val="fr-CA"/>
        </w:rPr>
      </w:pPr>
      <w:r w:rsidRPr="00D25A6F">
        <w:rPr>
          <w:lang w:val="fr-CA"/>
        </w:rPr>
        <w:t>Bernard Lyons</w:t>
      </w:r>
    </w:p>
    <w:p w14:paraId="12002646" w14:textId="77777777" w:rsidR="00C90D55" w:rsidRPr="00D25A6F" w:rsidRDefault="00C90D55" w:rsidP="006F0018">
      <w:pPr>
        <w:spacing w:before="60" w:after="60"/>
        <w:rPr>
          <w:lang w:val="fr-CA"/>
        </w:rPr>
      </w:pPr>
      <w:r w:rsidRPr="00D25A6F">
        <w:rPr>
          <w:lang w:val="fr-CA"/>
        </w:rPr>
        <w:t>Claudette Paul</w:t>
      </w:r>
    </w:p>
    <w:p w14:paraId="2AC8F624" w14:textId="77777777" w:rsidR="00C90D55" w:rsidRPr="00D25A6F" w:rsidRDefault="00C90D55" w:rsidP="006F0018">
      <w:pPr>
        <w:spacing w:before="60" w:after="60"/>
      </w:pPr>
      <w:r w:rsidRPr="00D25A6F">
        <w:t>Kathryn Underwood</w:t>
      </w:r>
    </w:p>
    <w:p w14:paraId="7A978B15" w14:textId="77777777" w:rsidR="00C90D55" w:rsidRPr="00D25A6F" w:rsidRDefault="00C90D55" w:rsidP="006F0018">
      <w:pPr>
        <w:spacing w:before="60" w:after="60"/>
      </w:pPr>
      <w:r w:rsidRPr="00D25A6F">
        <w:t>Logan Wong</w:t>
      </w:r>
    </w:p>
    <w:p w14:paraId="22BF93D3" w14:textId="77777777" w:rsidR="00C90D55" w:rsidRPr="00D25A6F" w:rsidRDefault="00C90D55" w:rsidP="006F0018">
      <w:pPr>
        <w:spacing w:before="60" w:after="60"/>
      </w:pPr>
      <w:r w:rsidRPr="00D25A6F">
        <w:t>Natalie MacDonnell</w:t>
      </w:r>
    </w:p>
    <w:p w14:paraId="2A96CE69" w14:textId="77777777" w:rsidR="00C90D55" w:rsidRPr="00D25A6F" w:rsidRDefault="00C90D55" w:rsidP="006F0018">
      <w:pPr>
        <w:spacing w:before="60" w:after="60"/>
      </w:pPr>
      <w:r w:rsidRPr="00D25A6F">
        <w:t>Norah Dillon-Cheetham</w:t>
      </w:r>
    </w:p>
    <w:p w14:paraId="767953EE" w14:textId="77777777" w:rsidR="00C90D55" w:rsidRPr="00D25A6F" w:rsidRDefault="00C90D55" w:rsidP="006F0018">
      <w:pPr>
        <w:spacing w:before="60" w:after="60"/>
      </w:pPr>
      <w:r w:rsidRPr="00D25A6F">
        <w:t>Ryan Hooey</w:t>
      </w:r>
    </w:p>
    <w:p w14:paraId="2795BDBC" w14:textId="77777777" w:rsidR="00C90D55" w:rsidRPr="00D25A6F" w:rsidRDefault="00C90D55" w:rsidP="006F0018">
      <w:pPr>
        <w:spacing w:before="60" w:after="60"/>
      </w:pPr>
      <w:r w:rsidRPr="00D25A6F">
        <w:t>Sandi Bell</w:t>
      </w:r>
    </w:p>
    <w:p w14:paraId="369C9AE8" w14:textId="792EA0BD" w:rsidR="00197DAE" w:rsidRDefault="00C90D55" w:rsidP="006F0018">
      <w:pPr>
        <w:spacing w:before="60" w:after="60"/>
      </w:pPr>
      <w:r w:rsidRPr="00D25A6F">
        <w:t>Shauna Doracin</w:t>
      </w:r>
    </w:p>
    <w:p w14:paraId="0CD9714B" w14:textId="77777777" w:rsidR="00197DAE" w:rsidRDefault="00197DAE">
      <w:pPr>
        <w:spacing w:before="0"/>
      </w:pPr>
      <w:r>
        <w:br w:type="page"/>
      </w:r>
    </w:p>
    <w:p w14:paraId="44FF1326" w14:textId="77777777" w:rsidR="00197DAE" w:rsidRPr="00D25A6F" w:rsidRDefault="00197DAE" w:rsidP="00197DAE">
      <w:pPr>
        <w:pStyle w:val="Heading2"/>
      </w:pPr>
      <w:r w:rsidRPr="00D25A6F">
        <w:lastRenderedPageBreak/>
        <w:t xml:space="preserve">ARCH Staff </w:t>
      </w:r>
    </w:p>
    <w:p w14:paraId="088E7E69" w14:textId="77777777" w:rsidR="00197DAE" w:rsidRPr="00BA027C" w:rsidRDefault="00197DAE" w:rsidP="00197DAE">
      <w:pPr>
        <w:spacing w:before="0" w:after="60"/>
      </w:pPr>
      <w:r w:rsidRPr="00BA027C">
        <w:t>AMANDA Ward, Intake Coordinator</w:t>
      </w:r>
    </w:p>
    <w:p w14:paraId="5D94414F" w14:textId="77777777" w:rsidR="00197DAE" w:rsidRPr="00BA027C" w:rsidRDefault="00197DAE" w:rsidP="00197DAE">
      <w:pPr>
        <w:spacing w:before="0" w:after="60"/>
      </w:pPr>
      <w:r w:rsidRPr="00BA027C">
        <w:t>DEVIN Glim, Articling Student/ARCH lawyer</w:t>
      </w:r>
    </w:p>
    <w:p w14:paraId="1B9A5243" w14:textId="77777777" w:rsidR="00197DAE" w:rsidRPr="00BA027C" w:rsidRDefault="00197DAE" w:rsidP="00197DAE">
      <w:pPr>
        <w:spacing w:before="0" w:after="60"/>
      </w:pPr>
      <w:r w:rsidRPr="00BA027C">
        <w:t xml:space="preserve">DOREEN Way, Office Manager </w:t>
      </w:r>
    </w:p>
    <w:p w14:paraId="0A5290A9" w14:textId="77777777" w:rsidR="00197DAE" w:rsidRPr="00D25A6F" w:rsidRDefault="00197DAE" w:rsidP="00197DAE">
      <w:pPr>
        <w:spacing w:before="0" w:after="60"/>
      </w:pPr>
      <w:r w:rsidRPr="00BA027C">
        <w:rPr>
          <w:bCs/>
        </w:rPr>
        <w:t>ELSIE Tellier,</w:t>
      </w:r>
      <w:r w:rsidRPr="00D25A6F">
        <w:t xml:space="preserve"> Staff Lawyer </w:t>
      </w:r>
    </w:p>
    <w:p w14:paraId="1C845F57" w14:textId="77777777" w:rsidR="00197DAE" w:rsidRPr="00D25A6F" w:rsidRDefault="00197DAE" w:rsidP="00197DAE">
      <w:pPr>
        <w:spacing w:before="0" w:after="60"/>
      </w:pPr>
      <w:r w:rsidRPr="00D25A6F">
        <w:t>GABRIEL Reznick, Staff Lawyer</w:t>
      </w:r>
      <w:r>
        <w:t xml:space="preserve"> (on parental leave)</w:t>
      </w:r>
    </w:p>
    <w:p w14:paraId="1D4A4C12" w14:textId="77777777" w:rsidR="00197DAE" w:rsidRPr="00BA027C" w:rsidRDefault="00197DAE" w:rsidP="00197DAE">
      <w:pPr>
        <w:spacing w:before="0" w:after="60"/>
      </w:pPr>
      <w:r w:rsidRPr="00D25A6F">
        <w:t xml:space="preserve">GRACIELA </w:t>
      </w:r>
      <w:r w:rsidRPr="00BA027C">
        <w:t xml:space="preserve">Flores Méndez, </w:t>
      </w:r>
      <w:r>
        <w:t xml:space="preserve">Summary Advice </w:t>
      </w:r>
      <w:r w:rsidRPr="00BA027C">
        <w:t>Lawyer</w:t>
      </w:r>
    </w:p>
    <w:p w14:paraId="4655229C" w14:textId="77777777" w:rsidR="00197DAE" w:rsidRPr="00BA027C" w:rsidRDefault="00197DAE" w:rsidP="00197DAE">
      <w:pPr>
        <w:spacing w:before="0" w:after="60"/>
      </w:pPr>
      <w:r w:rsidRPr="00BA027C">
        <w:t>ILINCA Stefan, Staff Lawyer</w:t>
      </w:r>
    </w:p>
    <w:p w14:paraId="4B1D8CDE" w14:textId="77777777" w:rsidR="00197DAE" w:rsidRPr="00BA027C" w:rsidRDefault="00197DAE" w:rsidP="00197DAE">
      <w:pPr>
        <w:spacing w:before="0" w:after="60"/>
      </w:pPr>
      <w:r w:rsidRPr="00BA027C">
        <w:t>JESSICA Field, Community Education and Outreach Coordinator</w:t>
      </w:r>
    </w:p>
    <w:p w14:paraId="47B20474" w14:textId="77777777" w:rsidR="00197DAE" w:rsidRPr="00BA027C" w:rsidRDefault="00197DAE" w:rsidP="00197DAE">
      <w:pPr>
        <w:spacing w:before="0" w:after="60"/>
        <w:rPr>
          <w:i/>
        </w:rPr>
      </w:pPr>
      <w:r w:rsidRPr="00BA027C">
        <w:t xml:space="preserve">KERRI Joffe, Staff Lawyer </w:t>
      </w:r>
      <w:r w:rsidRPr="00BA027C">
        <w:rPr>
          <w:i/>
        </w:rPr>
        <w:t>(</w:t>
      </w:r>
      <w:r>
        <w:rPr>
          <w:i/>
        </w:rPr>
        <w:t>prior to June 2026</w:t>
      </w:r>
      <w:r w:rsidRPr="00BA027C">
        <w:rPr>
          <w:i/>
        </w:rPr>
        <w:t>)</w:t>
      </w:r>
    </w:p>
    <w:p w14:paraId="1361ADE2" w14:textId="77777777" w:rsidR="00197DAE" w:rsidRPr="00BA027C" w:rsidRDefault="00197DAE" w:rsidP="00197DAE">
      <w:pPr>
        <w:spacing w:before="0" w:after="60"/>
      </w:pPr>
      <w:r w:rsidRPr="00BA027C">
        <w:t xml:space="preserve">LILA Refaie, Bilingual Intake Lawyer and Student Programs Lead </w:t>
      </w:r>
      <w:r>
        <w:t>(on parental leave)</w:t>
      </w:r>
    </w:p>
    <w:p w14:paraId="2558857A" w14:textId="77777777" w:rsidR="00197DAE" w:rsidRPr="00BA027C" w:rsidRDefault="00197DAE" w:rsidP="00197DAE">
      <w:pPr>
        <w:spacing w:before="0" w:after="60"/>
        <w:rPr>
          <w:i/>
          <w:iCs/>
        </w:rPr>
      </w:pPr>
      <w:r w:rsidRPr="00BA027C">
        <w:t xml:space="preserve">MARY Hanson, Law Librarian </w:t>
      </w:r>
      <w:r w:rsidRPr="00BA027C">
        <w:rPr>
          <w:i/>
          <w:iCs/>
        </w:rPr>
        <w:t>(retired 2026)</w:t>
      </w:r>
    </w:p>
    <w:p w14:paraId="50057302" w14:textId="77777777" w:rsidR="00197DAE" w:rsidRPr="00BA027C" w:rsidRDefault="00197DAE" w:rsidP="00197DAE">
      <w:pPr>
        <w:spacing w:before="0" w:after="60"/>
        <w:rPr>
          <w:color w:val="FF0000"/>
        </w:rPr>
      </w:pPr>
      <w:r w:rsidRPr="00BA027C">
        <w:t xml:space="preserve">MALLAZ Khalil, Law Practice Program Candidate </w:t>
      </w:r>
    </w:p>
    <w:p w14:paraId="7C19FDD2" w14:textId="77777777" w:rsidR="00197DAE" w:rsidRPr="00BA027C" w:rsidRDefault="00197DAE" w:rsidP="00197DAE">
      <w:pPr>
        <w:spacing w:before="0" w:after="60"/>
      </w:pPr>
      <w:r w:rsidRPr="00BA027C">
        <w:t>MICHAEL Gottheil, Senior Counsel</w:t>
      </w:r>
    </w:p>
    <w:p w14:paraId="0C2B694A" w14:textId="77777777" w:rsidR="00197DAE" w:rsidRPr="00BA027C" w:rsidRDefault="00197DAE" w:rsidP="00197DAE">
      <w:pPr>
        <w:spacing w:before="0" w:after="60"/>
      </w:pPr>
      <w:r w:rsidRPr="00BA027C">
        <w:t>MICHELLE Way, Social Media and Communications Coordinator</w:t>
      </w:r>
    </w:p>
    <w:p w14:paraId="7872E311" w14:textId="77777777" w:rsidR="00197DAE" w:rsidRPr="00BA027C" w:rsidRDefault="00197DAE" w:rsidP="00197DAE">
      <w:pPr>
        <w:spacing w:before="0" w:after="60"/>
      </w:pPr>
      <w:r w:rsidRPr="00BA027C">
        <w:t>ROBERT Lattanzio, Executive Director</w:t>
      </w:r>
    </w:p>
    <w:p w14:paraId="6A7E034D" w14:textId="77777777" w:rsidR="00197DAE" w:rsidRPr="00BA027C" w:rsidRDefault="00197DAE" w:rsidP="00197DAE">
      <w:pPr>
        <w:spacing w:before="0" w:after="60"/>
      </w:pPr>
      <w:r w:rsidRPr="00BA027C">
        <w:t>SHIRELLE Cogan, Staff Lawyer</w:t>
      </w:r>
    </w:p>
    <w:p w14:paraId="454D63EB" w14:textId="4E347790" w:rsidR="00197DAE" w:rsidRPr="00D25A6F" w:rsidRDefault="00197DAE" w:rsidP="00197DAE">
      <w:pPr>
        <w:spacing w:before="0" w:after="60"/>
      </w:pPr>
      <w:r w:rsidRPr="00BA027C">
        <w:t>THERESA Sciberras</w:t>
      </w:r>
      <w:r w:rsidRPr="00D25A6F">
        <w:t>, Operations, Program &amp; Administrative Assistant</w:t>
      </w:r>
    </w:p>
    <w:p w14:paraId="1DBF0CAD" w14:textId="6B3784BA" w:rsidR="00C90D55" w:rsidRPr="00D25A6F" w:rsidRDefault="00C90D55" w:rsidP="00833E78">
      <w:pPr>
        <w:pStyle w:val="Heading1"/>
      </w:pPr>
      <w:bookmarkStart w:id="15" w:name="_Toc242224933"/>
      <w:r w:rsidRPr="00D25A6F">
        <w:t>ARCH’s Financial Supporters</w:t>
      </w:r>
      <w:bookmarkEnd w:id="15"/>
      <w:r w:rsidRPr="00D25A6F">
        <w:t xml:space="preserve"> </w:t>
      </w:r>
    </w:p>
    <w:p w14:paraId="6459D0B5" w14:textId="17A0F4F8" w:rsidR="00F52EFA" w:rsidRPr="00651799" w:rsidRDefault="00C90D55" w:rsidP="00833E78">
      <w:pPr>
        <w:rPr>
          <w:rStyle w:val="Strong"/>
        </w:rPr>
      </w:pPr>
      <w:r w:rsidRPr="00651799">
        <w:rPr>
          <w:rStyle w:val="Strong"/>
        </w:rPr>
        <w:t>Legal Aid Ontario</w:t>
      </w:r>
    </w:p>
    <w:p w14:paraId="779EB1D9" w14:textId="77777777" w:rsidR="00F52EFA" w:rsidRPr="00D25A6F" w:rsidRDefault="00C90D55" w:rsidP="00833E78">
      <w:pPr>
        <w:rPr>
          <w:b/>
          <w:bCs/>
          <w:lang w:val="en-US"/>
        </w:rPr>
      </w:pPr>
      <w:r w:rsidRPr="00D25A6F">
        <w:rPr>
          <w:lang w:val="en-US"/>
        </w:rPr>
        <w:t xml:space="preserve">ARCH Disability Law Centre is grateful for the ongoing funding and support of Legal Aid Ontario (LAO). LAO is ARCH’s primary funder and critical partner in all our work. </w:t>
      </w:r>
    </w:p>
    <w:p w14:paraId="225B184F" w14:textId="1F979831" w:rsidR="00F52EFA" w:rsidRPr="00651799" w:rsidRDefault="00C90D55" w:rsidP="00833E78">
      <w:pPr>
        <w:rPr>
          <w:rStyle w:val="Strong"/>
        </w:rPr>
      </w:pPr>
      <w:r w:rsidRPr="00651799">
        <w:rPr>
          <w:rStyle w:val="Strong"/>
        </w:rPr>
        <w:t>City of Toronto</w:t>
      </w:r>
    </w:p>
    <w:p w14:paraId="6775115C" w14:textId="41DF7E87" w:rsidR="00D25A6F" w:rsidRDefault="00055B95" w:rsidP="00833E78">
      <w:pPr>
        <w:rPr>
          <w:b/>
          <w:bCs/>
          <w:lang w:val="en-US"/>
        </w:rPr>
      </w:pPr>
      <w:r>
        <w:rPr>
          <w:lang w:val="en-US"/>
        </w:rPr>
        <w:t xml:space="preserve">ARCH is grateful to the </w:t>
      </w:r>
      <w:r w:rsidR="00C90D55" w:rsidRPr="00D25A6F">
        <w:rPr>
          <w:lang w:val="en-US"/>
        </w:rPr>
        <w:t xml:space="preserve">City of Toronto </w:t>
      </w:r>
      <w:r>
        <w:rPr>
          <w:lang w:val="en-US"/>
        </w:rPr>
        <w:t xml:space="preserve">for </w:t>
      </w:r>
      <w:r w:rsidR="00C90D55" w:rsidRPr="00D25A6F">
        <w:rPr>
          <w:lang w:val="en-US"/>
        </w:rPr>
        <w:t>provid</w:t>
      </w:r>
      <w:r>
        <w:rPr>
          <w:lang w:val="en-US"/>
        </w:rPr>
        <w:t>ing</w:t>
      </w:r>
      <w:r w:rsidR="00C90D55" w:rsidRPr="00D25A6F">
        <w:rPr>
          <w:lang w:val="en-US"/>
        </w:rPr>
        <w:t xml:space="preserve"> ARCH with a Community Service Partnership Grant that supports our Respecting Rights Toronto Program.</w:t>
      </w:r>
    </w:p>
    <w:p w14:paraId="215691DC" w14:textId="1127EE63" w:rsidR="00F52EFA" w:rsidRPr="00651799" w:rsidRDefault="00C90D55" w:rsidP="00833E78">
      <w:pPr>
        <w:rPr>
          <w:rStyle w:val="Strong"/>
        </w:rPr>
      </w:pPr>
      <w:r w:rsidRPr="00651799">
        <w:rPr>
          <w:rStyle w:val="Strong"/>
        </w:rPr>
        <w:t>AGCO</w:t>
      </w:r>
    </w:p>
    <w:p w14:paraId="00BE66EE" w14:textId="5AD3F92D" w:rsidR="00C90D55" w:rsidRPr="00D25A6F" w:rsidRDefault="00C90D55" w:rsidP="00833E78">
      <w:pPr>
        <w:rPr>
          <w:lang w:val="en-US"/>
        </w:rPr>
      </w:pPr>
      <w:r w:rsidRPr="00D25A6F">
        <w:rPr>
          <w:lang w:val="en-US"/>
        </w:rPr>
        <w:t>ARCH is licensed by the Ontario Lottery Corporation to participate in the Break Open Ticket program. Receipts from this initiative support our disability accommodations, communications, our website</w:t>
      </w:r>
      <w:r w:rsidR="00DF6274">
        <w:rPr>
          <w:lang w:val="en-US"/>
        </w:rPr>
        <w:t>,</w:t>
      </w:r>
      <w:r w:rsidRPr="00D25A6F">
        <w:rPr>
          <w:lang w:val="en-US"/>
        </w:rPr>
        <w:t xml:space="preserve"> and our Resource Centre.</w:t>
      </w:r>
    </w:p>
    <w:p w14:paraId="6F9E3443" w14:textId="6F632874" w:rsidR="006C5F4B" w:rsidRDefault="007017BF" w:rsidP="00833E78">
      <w:pPr>
        <w:rPr>
          <w:lang w:val="en-US"/>
        </w:rPr>
      </w:pPr>
      <w:r>
        <w:rPr>
          <w:lang w:val="en-US"/>
        </w:rPr>
        <w:t>ARCH received funds from the Government of Canada through the</w:t>
      </w:r>
      <w:r w:rsidRPr="007017BF">
        <w:rPr>
          <w:lang w:val="en-US"/>
        </w:rPr>
        <w:t xml:space="preserve"> Social Development Partnerships Program – Disability Component, administered by Employment and Social Development Canada (ESDC)</w:t>
      </w:r>
      <w:r>
        <w:rPr>
          <w:lang w:val="en-US"/>
        </w:rPr>
        <w:t xml:space="preserve">, to deliver a new two year project titled: </w:t>
      </w:r>
      <w:r w:rsidR="006C5F4B" w:rsidRPr="006C5F4B">
        <w:rPr>
          <w:lang w:val="en-US"/>
        </w:rPr>
        <w:t>Enhancing Youth Participation in Disability Rights Advocacy: Responding to the United Nations 2025 Concluding Observations to Canada</w:t>
      </w:r>
      <w:r w:rsidR="006C5F4B">
        <w:rPr>
          <w:lang w:val="en-US"/>
        </w:rPr>
        <w:t>.</w:t>
      </w:r>
    </w:p>
    <w:p w14:paraId="67490B4B" w14:textId="7349C1D6" w:rsidR="00C90D55" w:rsidRDefault="00C90D55" w:rsidP="00833E78">
      <w:pPr>
        <w:rPr>
          <w:lang w:val="en-US"/>
        </w:rPr>
      </w:pPr>
      <w:r w:rsidRPr="00D25A6F">
        <w:rPr>
          <w:lang w:val="en-US"/>
        </w:rPr>
        <w:lastRenderedPageBreak/>
        <w:t>ARCH thanks the above funders for their support, and members of the public for their ongoing support through their generous donations.</w:t>
      </w:r>
    </w:p>
    <w:p w14:paraId="694B422E" w14:textId="4D305E15" w:rsidR="00651799" w:rsidRPr="00D25A6F" w:rsidRDefault="00651799" w:rsidP="00833E78">
      <w:pPr>
        <w:rPr>
          <w:lang w:val="en-US"/>
        </w:rPr>
      </w:pPr>
      <w:r w:rsidRPr="00F461BC">
        <w:t>Image</w:t>
      </w:r>
      <w:r>
        <w:t>s</w:t>
      </w:r>
      <w:r w:rsidRPr="00F461BC">
        <w:t xml:space="preserve"> in </w:t>
      </w:r>
      <w:r>
        <w:t xml:space="preserve">official </w:t>
      </w:r>
      <w:r w:rsidRPr="00F461BC">
        <w:t>Annual Report</w:t>
      </w:r>
      <w:r>
        <w:t xml:space="preserve"> are the logos of Legal Aid Ontario, City of Toronto, AGCO</w:t>
      </w:r>
      <w:r w:rsidR="005D272B">
        <w:t>.</w:t>
      </w:r>
    </w:p>
    <w:p w14:paraId="186032FE" w14:textId="0CA5168E" w:rsidR="00C90D55" w:rsidRPr="00D25A6F" w:rsidRDefault="00240D7D" w:rsidP="00833E78">
      <w:pPr>
        <w:pStyle w:val="Heading1"/>
        <w:rPr>
          <w:lang w:val="en-US"/>
        </w:rPr>
      </w:pPr>
      <w:bookmarkStart w:id="16" w:name="_Toc242224934"/>
      <w:r>
        <w:rPr>
          <w:lang w:val="en-US"/>
        </w:rPr>
        <w:t xml:space="preserve">2025-2026 </w:t>
      </w:r>
      <w:r w:rsidR="00C90D55" w:rsidRPr="00D25A6F">
        <w:rPr>
          <w:lang w:val="en-US"/>
        </w:rPr>
        <w:t>Acknowledgements</w:t>
      </w:r>
      <w:bookmarkEnd w:id="16"/>
    </w:p>
    <w:p w14:paraId="19EC6471" w14:textId="77777777" w:rsidR="00D82254" w:rsidRPr="00F37159" w:rsidRDefault="00D82254" w:rsidP="00F37159">
      <w:pPr>
        <w:pStyle w:val="Heading2"/>
      </w:pPr>
      <w:r w:rsidRPr="00F37159">
        <w:t>Volunteers and Partners who contributed to our work</w:t>
      </w:r>
    </w:p>
    <w:p w14:paraId="1CD60DD6" w14:textId="77777777" w:rsidR="00D82254" w:rsidRDefault="00D82254" w:rsidP="00AE33F4">
      <w:pPr>
        <w:pStyle w:val="ListParagraph"/>
        <w:numPr>
          <w:ilvl w:val="0"/>
          <w:numId w:val="17"/>
        </w:numPr>
        <w:spacing w:before="0" w:after="60"/>
        <w:contextualSpacing w:val="0"/>
      </w:pPr>
      <w:r w:rsidRPr="00AE3E35">
        <w:rPr>
          <w:b/>
          <w:bCs/>
        </w:rPr>
        <w:t>Prof. Roxanne Mykitiuk</w:t>
      </w:r>
      <w:r>
        <w:t xml:space="preserve"> – Disability Law Intensive Academic Director – Osgoode Hall Law School </w:t>
      </w:r>
    </w:p>
    <w:p w14:paraId="5ADD797F" w14:textId="77777777" w:rsidR="00D82254" w:rsidRPr="00AE3E35" w:rsidRDefault="00D82254" w:rsidP="00AE33F4">
      <w:pPr>
        <w:pStyle w:val="ListParagraph"/>
        <w:numPr>
          <w:ilvl w:val="0"/>
          <w:numId w:val="17"/>
        </w:numPr>
        <w:spacing w:before="0" w:after="60"/>
        <w:contextualSpacing w:val="0"/>
        <w:rPr>
          <w:b/>
          <w:bCs/>
        </w:rPr>
      </w:pPr>
      <w:r w:rsidRPr="00AE3E35">
        <w:rPr>
          <w:b/>
          <w:bCs/>
        </w:rPr>
        <w:t xml:space="preserve">Anne MacRae  </w:t>
      </w:r>
    </w:p>
    <w:p w14:paraId="7D8AE429" w14:textId="77777777" w:rsidR="00D82254" w:rsidRPr="00AE3E35" w:rsidRDefault="00D82254" w:rsidP="00AE33F4">
      <w:pPr>
        <w:pStyle w:val="ListParagraph"/>
        <w:numPr>
          <w:ilvl w:val="0"/>
          <w:numId w:val="17"/>
        </w:numPr>
        <w:spacing w:before="0" w:after="60"/>
        <w:contextualSpacing w:val="0"/>
        <w:rPr>
          <w:b/>
          <w:bCs/>
        </w:rPr>
      </w:pPr>
      <w:r w:rsidRPr="00AE3E35">
        <w:rPr>
          <w:b/>
          <w:bCs/>
        </w:rPr>
        <w:t xml:space="preserve">Gaye Jackson </w:t>
      </w:r>
    </w:p>
    <w:p w14:paraId="545FEFBB" w14:textId="77777777" w:rsidR="00D82254" w:rsidRPr="00AE3E35" w:rsidRDefault="00D82254" w:rsidP="00AE33F4">
      <w:pPr>
        <w:pStyle w:val="ListParagraph"/>
        <w:numPr>
          <w:ilvl w:val="0"/>
          <w:numId w:val="17"/>
        </w:numPr>
        <w:spacing w:before="0" w:after="60"/>
        <w:contextualSpacing w:val="0"/>
        <w:rPr>
          <w:b/>
          <w:bCs/>
        </w:rPr>
      </w:pPr>
      <w:r w:rsidRPr="00AE3E35">
        <w:rPr>
          <w:b/>
          <w:bCs/>
        </w:rPr>
        <w:t xml:space="preserve">Prof. Laverne Jacobs, Windsor University </w:t>
      </w:r>
    </w:p>
    <w:p w14:paraId="7F7CB611" w14:textId="7CAC1FB0" w:rsidR="00D82254" w:rsidRPr="00AE3E35" w:rsidRDefault="00D82254" w:rsidP="00AE33F4">
      <w:pPr>
        <w:pStyle w:val="ListParagraph"/>
        <w:numPr>
          <w:ilvl w:val="0"/>
          <w:numId w:val="17"/>
        </w:numPr>
        <w:spacing w:before="0" w:after="60"/>
        <w:contextualSpacing w:val="0"/>
        <w:rPr>
          <w:b/>
          <w:bCs/>
        </w:rPr>
      </w:pPr>
      <w:r w:rsidRPr="00AE3E35">
        <w:rPr>
          <w:b/>
          <w:bCs/>
        </w:rPr>
        <w:t xml:space="preserve">David Lepofsky, AODA Alliance </w:t>
      </w:r>
    </w:p>
    <w:p w14:paraId="6E61A1E9" w14:textId="27AFDC1E" w:rsidR="00D82254" w:rsidRPr="00AE3E35" w:rsidRDefault="00D82254" w:rsidP="00AE33F4">
      <w:pPr>
        <w:pStyle w:val="ListParagraph"/>
        <w:numPr>
          <w:ilvl w:val="0"/>
          <w:numId w:val="17"/>
        </w:numPr>
        <w:spacing w:before="0" w:after="60"/>
        <w:contextualSpacing w:val="0"/>
        <w:rPr>
          <w:b/>
          <w:bCs/>
        </w:rPr>
      </w:pPr>
      <w:r w:rsidRPr="00AE3E35">
        <w:rPr>
          <w:b/>
          <w:bCs/>
        </w:rPr>
        <w:t xml:space="preserve">Dr. Susan </w:t>
      </w:r>
      <w:r w:rsidR="00DF6274" w:rsidRPr="00AE3E35">
        <w:rPr>
          <w:b/>
          <w:bCs/>
        </w:rPr>
        <w:t xml:space="preserve">L. </w:t>
      </w:r>
      <w:r w:rsidRPr="00AE3E35">
        <w:rPr>
          <w:b/>
          <w:bCs/>
        </w:rPr>
        <w:t xml:space="preserve">Hardie, </w:t>
      </w:r>
      <w:proofErr w:type="spellStart"/>
      <w:r w:rsidRPr="00AE3E35">
        <w:rPr>
          <w:b/>
          <w:bCs/>
        </w:rPr>
        <w:t>Eviance</w:t>
      </w:r>
      <w:proofErr w:type="spellEnd"/>
      <w:r w:rsidRPr="00AE3E35">
        <w:rPr>
          <w:b/>
          <w:bCs/>
        </w:rPr>
        <w:t xml:space="preserve"> </w:t>
      </w:r>
    </w:p>
    <w:p w14:paraId="328D4BAD" w14:textId="7B572718" w:rsidR="00D82254" w:rsidRPr="00AE3E35" w:rsidRDefault="00D82254" w:rsidP="00AE33F4">
      <w:pPr>
        <w:pStyle w:val="ListParagraph"/>
        <w:numPr>
          <w:ilvl w:val="0"/>
          <w:numId w:val="17"/>
        </w:numPr>
        <w:spacing w:before="0" w:after="60"/>
        <w:contextualSpacing w:val="0"/>
        <w:rPr>
          <w:b/>
          <w:bCs/>
          <w:lang w:val="fr-CA"/>
        </w:rPr>
      </w:pPr>
      <w:r w:rsidRPr="00AE3E35">
        <w:rPr>
          <w:b/>
          <w:bCs/>
          <w:lang w:val="fr-CA"/>
        </w:rPr>
        <w:t xml:space="preserve">Rohini Peris, </w:t>
      </w:r>
      <w:proofErr w:type="spellStart"/>
      <w:r w:rsidRPr="00AE3E35">
        <w:rPr>
          <w:b/>
          <w:bCs/>
          <w:lang w:val="fr-CA"/>
        </w:rPr>
        <w:t>Environmental</w:t>
      </w:r>
      <w:proofErr w:type="spellEnd"/>
      <w:r w:rsidRPr="00AE3E35">
        <w:rPr>
          <w:b/>
          <w:bCs/>
          <w:lang w:val="fr-CA"/>
        </w:rPr>
        <w:t xml:space="preserve"> Health Association of Canada /Association pour la santé environnementale du Québec</w:t>
      </w:r>
    </w:p>
    <w:p w14:paraId="719CF234" w14:textId="2B65E037" w:rsidR="00D82254" w:rsidRPr="00AE3E35" w:rsidRDefault="00D82254" w:rsidP="00AE33F4">
      <w:pPr>
        <w:pStyle w:val="ListParagraph"/>
        <w:numPr>
          <w:ilvl w:val="0"/>
          <w:numId w:val="17"/>
        </w:numPr>
        <w:spacing w:before="0" w:after="60"/>
        <w:contextualSpacing w:val="0"/>
        <w:rPr>
          <w:b/>
          <w:bCs/>
        </w:rPr>
      </w:pPr>
      <w:r w:rsidRPr="00AE3E35">
        <w:rPr>
          <w:b/>
          <w:bCs/>
        </w:rPr>
        <w:t>Prof. Yan Grenier, Université Laval</w:t>
      </w:r>
    </w:p>
    <w:p w14:paraId="2D04A43C" w14:textId="77777777" w:rsidR="00D82254" w:rsidRPr="00AE3E35" w:rsidRDefault="00D82254" w:rsidP="00AE33F4">
      <w:pPr>
        <w:pStyle w:val="ListParagraph"/>
        <w:numPr>
          <w:ilvl w:val="0"/>
          <w:numId w:val="17"/>
        </w:numPr>
        <w:spacing w:before="0" w:after="60"/>
        <w:contextualSpacing w:val="0"/>
        <w:rPr>
          <w:b/>
          <w:bCs/>
        </w:rPr>
      </w:pPr>
      <w:r w:rsidRPr="00AE3E35">
        <w:rPr>
          <w:b/>
          <w:bCs/>
        </w:rPr>
        <w:t xml:space="preserve">Kurt Goddard, Inclusion Canada </w:t>
      </w:r>
    </w:p>
    <w:p w14:paraId="261D68A4" w14:textId="77777777" w:rsidR="00D82254" w:rsidRPr="00AE3E35" w:rsidRDefault="00D82254" w:rsidP="00AE33F4">
      <w:pPr>
        <w:pStyle w:val="ListParagraph"/>
        <w:numPr>
          <w:ilvl w:val="0"/>
          <w:numId w:val="17"/>
        </w:numPr>
        <w:spacing w:before="0" w:after="60"/>
        <w:contextualSpacing w:val="0"/>
        <w:rPr>
          <w:b/>
          <w:bCs/>
        </w:rPr>
      </w:pPr>
      <w:r w:rsidRPr="00AE3E35">
        <w:rPr>
          <w:b/>
          <w:bCs/>
        </w:rPr>
        <w:t>Dr. Ramona Coelho</w:t>
      </w:r>
    </w:p>
    <w:p w14:paraId="5144230F" w14:textId="77777777" w:rsidR="00D82254" w:rsidRPr="00AE3E35" w:rsidRDefault="00D82254" w:rsidP="00AE33F4">
      <w:pPr>
        <w:pStyle w:val="ListParagraph"/>
        <w:numPr>
          <w:ilvl w:val="0"/>
          <w:numId w:val="17"/>
        </w:numPr>
        <w:spacing w:before="0" w:after="60"/>
        <w:contextualSpacing w:val="0"/>
        <w:rPr>
          <w:b/>
          <w:bCs/>
        </w:rPr>
      </w:pPr>
      <w:r w:rsidRPr="00AE3E35">
        <w:rPr>
          <w:b/>
          <w:bCs/>
        </w:rPr>
        <w:t xml:space="preserve">Prof. Trudo Lemmens, University of Toronto </w:t>
      </w:r>
    </w:p>
    <w:p w14:paraId="3E01DB3A" w14:textId="3320485C" w:rsidR="00D82254" w:rsidRPr="00F56A8A" w:rsidRDefault="00D82254" w:rsidP="00AE33F4">
      <w:pPr>
        <w:pStyle w:val="ListParagraph"/>
        <w:numPr>
          <w:ilvl w:val="0"/>
          <w:numId w:val="17"/>
        </w:numPr>
        <w:spacing w:before="0" w:after="60"/>
        <w:contextualSpacing w:val="0"/>
      </w:pPr>
      <w:r w:rsidRPr="00AE3E35">
        <w:rPr>
          <w:b/>
          <w:bCs/>
        </w:rPr>
        <w:t>Neil Belanger</w:t>
      </w:r>
      <w:r w:rsidR="00DF6274">
        <w:t>,</w:t>
      </w:r>
      <w:r>
        <w:t xml:space="preserve"> BCANDS/IDC</w:t>
      </w:r>
    </w:p>
    <w:p w14:paraId="684425AC" w14:textId="77777777" w:rsidR="00D82254" w:rsidRDefault="00D82254" w:rsidP="00AE33F4">
      <w:pPr>
        <w:pStyle w:val="ListParagraph"/>
        <w:numPr>
          <w:ilvl w:val="0"/>
          <w:numId w:val="17"/>
        </w:numPr>
        <w:spacing w:before="0" w:after="60"/>
        <w:contextualSpacing w:val="0"/>
      </w:pPr>
      <w:r w:rsidRPr="00AE3E35">
        <w:rPr>
          <w:b/>
          <w:bCs/>
        </w:rPr>
        <w:t>Arabella Mew</w:t>
      </w:r>
      <w:r>
        <w:t xml:space="preserve"> – Easy Read Project</w:t>
      </w:r>
    </w:p>
    <w:p w14:paraId="19661D04" w14:textId="77777777" w:rsidR="00D82254" w:rsidRDefault="00D82254" w:rsidP="00AE33F4">
      <w:pPr>
        <w:pStyle w:val="ListParagraph"/>
        <w:numPr>
          <w:ilvl w:val="0"/>
          <w:numId w:val="17"/>
        </w:numPr>
        <w:spacing w:before="0" w:after="60"/>
        <w:contextualSpacing w:val="0"/>
      </w:pPr>
      <w:r w:rsidRPr="00AE3E35">
        <w:rPr>
          <w:b/>
          <w:bCs/>
        </w:rPr>
        <w:t>Cedric Lai</w:t>
      </w:r>
      <w:r>
        <w:t xml:space="preserve"> – Easy Read Project </w:t>
      </w:r>
    </w:p>
    <w:p w14:paraId="7D73DAA5" w14:textId="77777777" w:rsidR="00D82254" w:rsidRDefault="00D82254" w:rsidP="00AE33F4">
      <w:pPr>
        <w:pStyle w:val="ListParagraph"/>
        <w:numPr>
          <w:ilvl w:val="0"/>
          <w:numId w:val="17"/>
        </w:numPr>
        <w:spacing w:before="0" w:after="60"/>
        <w:contextualSpacing w:val="0"/>
      </w:pPr>
      <w:r w:rsidRPr="00AE3E35">
        <w:rPr>
          <w:b/>
          <w:bCs/>
        </w:rPr>
        <w:t>Mackenzie Chung</w:t>
      </w:r>
      <w:r>
        <w:t xml:space="preserve"> – Easy Read Project </w:t>
      </w:r>
    </w:p>
    <w:p w14:paraId="02DE0181" w14:textId="639FD08F" w:rsidR="00D82254" w:rsidRPr="00F37159" w:rsidRDefault="00D82254" w:rsidP="00AE33F4">
      <w:pPr>
        <w:pStyle w:val="ListParagraph"/>
        <w:numPr>
          <w:ilvl w:val="0"/>
          <w:numId w:val="17"/>
        </w:numPr>
        <w:spacing w:before="0" w:after="60"/>
        <w:contextualSpacing w:val="0"/>
      </w:pPr>
      <w:r w:rsidRPr="00AE3E35">
        <w:rPr>
          <w:b/>
          <w:bCs/>
        </w:rPr>
        <w:t>Sarah Yu</w:t>
      </w:r>
      <w:r>
        <w:t xml:space="preserve"> - Easy Read Project</w:t>
      </w:r>
    </w:p>
    <w:p w14:paraId="42BF2CE4" w14:textId="77777777" w:rsidR="00C90D55" w:rsidRPr="00F37159" w:rsidRDefault="00C90D55" w:rsidP="00F37159">
      <w:pPr>
        <w:pStyle w:val="Heading2"/>
      </w:pPr>
      <w:r w:rsidRPr="00F37159">
        <w:t>Moving Together Toward Supporting Reconciliation Committee:</w:t>
      </w:r>
    </w:p>
    <w:p w14:paraId="3B2A11AD" w14:textId="77777777" w:rsidR="00C90D55" w:rsidRPr="00F37159" w:rsidRDefault="00C90D55" w:rsidP="00F37159">
      <w:pPr>
        <w:spacing w:before="0" w:after="60"/>
        <w:rPr>
          <w:b/>
          <w:bCs/>
        </w:rPr>
      </w:pPr>
      <w:r w:rsidRPr="00F37159">
        <w:rPr>
          <w:b/>
          <w:bCs/>
        </w:rPr>
        <w:t>Board Members:</w:t>
      </w:r>
    </w:p>
    <w:p w14:paraId="57F4F46F" w14:textId="49537B40" w:rsidR="00C90D55" w:rsidRPr="00D25A6F" w:rsidRDefault="00C90D55" w:rsidP="00F37159">
      <w:pPr>
        <w:spacing w:before="0" w:after="60"/>
      </w:pPr>
      <w:r w:rsidRPr="00D25A6F">
        <w:t>Sandi Bell (</w:t>
      </w:r>
      <w:r w:rsidR="00857A46">
        <w:t>Chair</w:t>
      </w:r>
      <w:r w:rsidR="00AE33F4">
        <w:t xml:space="preserve"> Person</w:t>
      </w:r>
      <w:r w:rsidRPr="00D25A6F">
        <w:t>)</w:t>
      </w:r>
    </w:p>
    <w:p w14:paraId="6B523750" w14:textId="77777777" w:rsidR="00C90D55" w:rsidRPr="00D25A6F" w:rsidRDefault="00C90D55" w:rsidP="00F37159">
      <w:pPr>
        <w:spacing w:before="0" w:after="60"/>
      </w:pPr>
      <w:r w:rsidRPr="00D25A6F">
        <w:t>Claudette Paul</w:t>
      </w:r>
    </w:p>
    <w:p w14:paraId="4C20F4F8" w14:textId="77777777" w:rsidR="00C90D55" w:rsidRPr="00D25A6F" w:rsidRDefault="00C90D55" w:rsidP="00F37159">
      <w:pPr>
        <w:spacing w:before="0" w:after="60"/>
      </w:pPr>
      <w:r w:rsidRPr="00D25A6F">
        <w:t xml:space="preserve">Ryan Hooey </w:t>
      </w:r>
    </w:p>
    <w:p w14:paraId="2762A024" w14:textId="77777777" w:rsidR="00C90D55" w:rsidRPr="00D25A6F" w:rsidRDefault="00C90D55" w:rsidP="00F37159">
      <w:pPr>
        <w:spacing w:before="0" w:after="60"/>
      </w:pPr>
      <w:r w:rsidRPr="00D25A6F">
        <w:t xml:space="preserve">Robert Barber </w:t>
      </w:r>
    </w:p>
    <w:p w14:paraId="0DA65AF3" w14:textId="77777777" w:rsidR="00C90D55" w:rsidRPr="00D25A6F" w:rsidRDefault="00C90D55" w:rsidP="00F37159">
      <w:pPr>
        <w:spacing w:before="0" w:after="60"/>
      </w:pPr>
      <w:r w:rsidRPr="00D25A6F">
        <w:t xml:space="preserve">Jason Mitschelle </w:t>
      </w:r>
    </w:p>
    <w:p w14:paraId="41FBD5E6" w14:textId="065AFF72" w:rsidR="00C90D55" w:rsidRPr="00D25A6F" w:rsidRDefault="00C90D55" w:rsidP="00F37159">
      <w:pPr>
        <w:spacing w:before="0" w:after="60"/>
      </w:pPr>
      <w:r w:rsidRPr="00D25A6F">
        <w:t>Logan Wong</w:t>
      </w:r>
    </w:p>
    <w:p w14:paraId="7549A62D" w14:textId="77777777" w:rsidR="00C90D55" w:rsidRPr="00F37159" w:rsidRDefault="00C90D55" w:rsidP="00833E78">
      <w:pPr>
        <w:rPr>
          <w:rStyle w:val="Strong"/>
        </w:rPr>
      </w:pPr>
      <w:r w:rsidRPr="00F37159">
        <w:rPr>
          <w:rStyle w:val="Strong"/>
        </w:rPr>
        <w:lastRenderedPageBreak/>
        <w:t>Community Members:</w:t>
      </w:r>
    </w:p>
    <w:p w14:paraId="25791372" w14:textId="77777777" w:rsidR="00C90D55" w:rsidRPr="005D272B" w:rsidRDefault="00C90D55" w:rsidP="00F37159">
      <w:pPr>
        <w:spacing w:before="0" w:after="60"/>
        <w:rPr>
          <w:lang w:val="fr-CA"/>
        </w:rPr>
      </w:pPr>
      <w:r w:rsidRPr="005D272B">
        <w:rPr>
          <w:lang w:val="fr-CA"/>
        </w:rPr>
        <w:t>Roberta Oshkabewisens</w:t>
      </w:r>
    </w:p>
    <w:p w14:paraId="30EBC313" w14:textId="2FAD3EA7" w:rsidR="00C90D55" w:rsidRPr="005D272B" w:rsidRDefault="00C90D55" w:rsidP="00F37159">
      <w:pPr>
        <w:spacing w:before="0" w:after="60"/>
        <w:rPr>
          <w:lang w:val="fr-CA"/>
        </w:rPr>
      </w:pPr>
      <w:r w:rsidRPr="005D272B">
        <w:rPr>
          <w:lang w:val="fr-CA"/>
        </w:rPr>
        <w:t>Melanie Marsden</w:t>
      </w:r>
    </w:p>
    <w:p w14:paraId="6DC82E25" w14:textId="6ED6E9A2" w:rsidR="00D25A6F" w:rsidRPr="005D272B" w:rsidRDefault="00C90D55" w:rsidP="00F37159">
      <w:pPr>
        <w:spacing w:before="0" w:after="60"/>
        <w:rPr>
          <w:lang w:val="fr-CA"/>
        </w:rPr>
      </w:pPr>
      <w:r w:rsidRPr="005D272B">
        <w:rPr>
          <w:lang w:val="fr-CA"/>
        </w:rPr>
        <w:t>Roxanne Mykitiuk</w:t>
      </w:r>
    </w:p>
    <w:p w14:paraId="5D50D143" w14:textId="20FF6E4C" w:rsidR="008D7D9C" w:rsidRDefault="008D7D9C" w:rsidP="00F37159">
      <w:pPr>
        <w:spacing w:before="0" w:after="60"/>
      </w:pPr>
      <w:r>
        <w:t xml:space="preserve">Evan Bell </w:t>
      </w:r>
    </w:p>
    <w:p w14:paraId="0C4D5CFE" w14:textId="26D64E24" w:rsidR="00783035" w:rsidRPr="001B4C6D" w:rsidRDefault="00C90D55" w:rsidP="00F37159">
      <w:pPr>
        <w:pStyle w:val="Heading2"/>
      </w:pPr>
      <w:r w:rsidRPr="001B4C6D">
        <w:t>Accommodation Providers:</w:t>
      </w:r>
    </w:p>
    <w:p w14:paraId="42CCBFE2" w14:textId="1C4132FA" w:rsidR="00C90D55" w:rsidRPr="00D25A6F" w:rsidRDefault="00C90D55" w:rsidP="00F37159">
      <w:pPr>
        <w:spacing w:before="0" w:after="60"/>
        <w:rPr>
          <w:b/>
          <w:bCs/>
        </w:rPr>
      </w:pPr>
      <w:r w:rsidRPr="00D25A6F">
        <w:t>DASH (formerly AB Captioning &amp; CART Inc.)</w:t>
      </w:r>
    </w:p>
    <w:p w14:paraId="43EA18FE" w14:textId="77777777" w:rsidR="00C90D55" w:rsidRPr="00D25A6F" w:rsidRDefault="00C90D55" w:rsidP="00F37159">
      <w:pPr>
        <w:spacing w:before="0" w:after="60"/>
      </w:pPr>
      <w:r w:rsidRPr="00D25A6F">
        <w:t xml:space="preserve">Asign – Interpreting  </w:t>
      </w:r>
    </w:p>
    <w:p w14:paraId="06CDA497" w14:textId="77777777" w:rsidR="00C90D55" w:rsidRPr="00D25A6F" w:rsidRDefault="00C90D55" w:rsidP="00F37159">
      <w:pPr>
        <w:spacing w:before="0" w:after="60"/>
      </w:pPr>
      <w:r w:rsidRPr="00D25A6F">
        <w:t xml:space="preserve">Asign – Translation </w:t>
      </w:r>
    </w:p>
    <w:p w14:paraId="1A2FDFF1" w14:textId="77777777" w:rsidR="00C90D55" w:rsidRPr="00D25A6F" w:rsidRDefault="00C90D55" w:rsidP="00F37159">
      <w:pPr>
        <w:spacing w:before="0" w:after="60"/>
      </w:pPr>
      <w:r w:rsidRPr="00D25A6F">
        <w:t>Cindy Muskat, ASL-English Interpreter</w:t>
      </w:r>
    </w:p>
    <w:p w14:paraId="39AEE509" w14:textId="77777777" w:rsidR="00C90D55" w:rsidRPr="00D25A6F" w:rsidRDefault="00C90D55" w:rsidP="00F37159">
      <w:pPr>
        <w:spacing w:before="0" w:after="60"/>
      </w:pPr>
      <w:r w:rsidRPr="00D25A6F">
        <w:t>Kate Lewis, ASL-English Interpreter</w:t>
      </w:r>
    </w:p>
    <w:p w14:paraId="059564DD" w14:textId="77777777" w:rsidR="00C90D55" w:rsidRPr="00D25A6F" w:rsidRDefault="00C90D55" w:rsidP="00F37159">
      <w:pPr>
        <w:spacing w:before="0" w:after="60"/>
      </w:pPr>
      <w:r w:rsidRPr="00D25A6F">
        <w:t>Lesley Roach, ASL-English interpreter</w:t>
      </w:r>
    </w:p>
    <w:p w14:paraId="4F4B168D" w14:textId="77777777" w:rsidR="00C90D55" w:rsidRPr="00D25A6F" w:rsidRDefault="00C90D55" w:rsidP="00F37159">
      <w:pPr>
        <w:spacing w:before="0" w:after="60"/>
      </w:pPr>
      <w:r w:rsidRPr="00D25A6F">
        <w:t>Monique LeDrew, ASL-English Interpreter</w:t>
      </w:r>
    </w:p>
    <w:p w14:paraId="4960164C" w14:textId="6C067DA5" w:rsidR="00D82254" w:rsidRDefault="00C90D55" w:rsidP="00F37159">
      <w:pPr>
        <w:spacing w:before="0" w:after="60"/>
      </w:pPr>
      <w:r w:rsidRPr="00D25A6F">
        <w:t>Wayne Nicholson, Deaf Interpreter</w:t>
      </w:r>
    </w:p>
    <w:p w14:paraId="03E55DAC" w14:textId="77777777" w:rsidR="00D82254" w:rsidRPr="001B4C6D" w:rsidRDefault="00D82254" w:rsidP="00F37159">
      <w:pPr>
        <w:pStyle w:val="Heading2"/>
      </w:pPr>
      <w:r w:rsidRPr="001B4C6D">
        <w:t>Western University Law School Students</w:t>
      </w:r>
    </w:p>
    <w:p w14:paraId="11474357" w14:textId="77777777" w:rsidR="00D82254" w:rsidRPr="00D25A6F" w:rsidRDefault="00D82254" w:rsidP="00F37159">
      <w:pPr>
        <w:spacing w:before="0" w:after="60"/>
      </w:pPr>
      <w:r w:rsidRPr="00D25A6F">
        <w:t>Sargun Sandhu</w:t>
      </w:r>
    </w:p>
    <w:p w14:paraId="75EF1F62" w14:textId="77777777" w:rsidR="00D82254" w:rsidRDefault="00D82254" w:rsidP="00F37159">
      <w:pPr>
        <w:spacing w:before="0" w:after="60"/>
      </w:pPr>
      <w:r w:rsidRPr="00D25A6F">
        <w:t>Kayla He</w:t>
      </w:r>
    </w:p>
    <w:p w14:paraId="204AD31B" w14:textId="77777777" w:rsidR="00C90D55" w:rsidRPr="001B4C6D" w:rsidRDefault="00C90D55" w:rsidP="00F37159">
      <w:pPr>
        <w:pStyle w:val="Heading2"/>
      </w:pPr>
      <w:r w:rsidRPr="001B4C6D">
        <w:t xml:space="preserve">Disability Law Intensive Program Students </w:t>
      </w:r>
    </w:p>
    <w:p w14:paraId="0D91E963" w14:textId="77777777" w:rsidR="00D25A6F" w:rsidRPr="00D25A6F" w:rsidRDefault="00C90D55" w:rsidP="00F37159">
      <w:pPr>
        <w:spacing w:before="0" w:after="60"/>
      </w:pPr>
      <w:r w:rsidRPr="00D25A6F">
        <w:t>Alicia Abbot</w:t>
      </w:r>
    </w:p>
    <w:p w14:paraId="6E24A045" w14:textId="77777777" w:rsidR="00D25A6F" w:rsidRPr="00D25A6F" w:rsidRDefault="00C90D55" w:rsidP="00F37159">
      <w:pPr>
        <w:spacing w:before="0" w:after="60"/>
      </w:pPr>
      <w:r w:rsidRPr="00D25A6F">
        <w:t>Aria Lorenz</w:t>
      </w:r>
    </w:p>
    <w:p w14:paraId="447E0C3B" w14:textId="77777777" w:rsidR="00D25A6F" w:rsidRPr="00D25A6F" w:rsidRDefault="00C90D55" w:rsidP="00F37159">
      <w:pPr>
        <w:spacing w:before="0" w:after="60"/>
      </w:pPr>
      <w:r w:rsidRPr="00D25A6F">
        <w:t>Liz Kieffer</w:t>
      </w:r>
    </w:p>
    <w:p w14:paraId="315DC060" w14:textId="77777777" w:rsidR="00D25A6F" w:rsidRPr="00D25A6F" w:rsidRDefault="00C90D55" w:rsidP="00F37159">
      <w:pPr>
        <w:spacing w:before="0" w:after="60"/>
      </w:pPr>
      <w:r w:rsidRPr="00D25A6F">
        <w:t xml:space="preserve">Jenna </w:t>
      </w:r>
      <w:proofErr w:type="spellStart"/>
      <w:r w:rsidRPr="00D25A6F">
        <w:t>Lausic</w:t>
      </w:r>
      <w:proofErr w:type="spellEnd"/>
    </w:p>
    <w:p w14:paraId="57355035" w14:textId="77777777" w:rsidR="00D25A6F" w:rsidRPr="00D25A6F" w:rsidRDefault="00C90D55" w:rsidP="00F37159">
      <w:pPr>
        <w:spacing w:before="0" w:after="60"/>
      </w:pPr>
      <w:r w:rsidRPr="00D25A6F">
        <w:t>Gagandeep Kisana</w:t>
      </w:r>
    </w:p>
    <w:p w14:paraId="03144BD7" w14:textId="77777777" w:rsidR="00D25A6F" w:rsidRPr="00D25A6F" w:rsidRDefault="00C90D55" w:rsidP="00F37159">
      <w:pPr>
        <w:spacing w:before="0" w:after="60"/>
      </w:pPr>
      <w:r w:rsidRPr="00D25A6F">
        <w:t>Aimee-Marie Anctil</w:t>
      </w:r>
    </w:p>
    <w:p w14:paraId="40926C5B" w14:textId="77777777" w:rsidR="00D25A6F" w:rsidRPr="00D25A6F" w:rsidRDefault="00C90D55" w:rsidP="00F37159">
      <w:pPr>
        <w:spacing w:before="0" w:after="60"/>
      </w:pPr>
      <w:r w:rsidRPr="00D25A6F">
        <w:t>Merima Kadic</w:t>
      </w:r>
    </w:p>
    <w:p w14:paraId="532E7027" w14:textId="77777777" w:rsidR="00D25A6F" w:rsidRPr="00D25A6F" w:rsidRDefault="00C90D55" w:rsidP="00F37159">
      <w:pPr>
        <w:spacing w:before="0" w:after="60"/>
      </w:pPr>
      <w:r w:rsidRPr="00D25A6F">
        <w:t>Carmen Ly</w:t>
      </w:r>
    </w:p>
    <w:p w14:paraId="2CE7A0D6" w14:textId="77777777" w:rsidR="00D25A6F" w:rsidRPr="00D25A6F" w:rsidRDefault="00C90D55" w:rsidP="00F37159">
      <w:pPr>
        <w:spacing w:before="0" w:after="60"/>
      </w:pPr>
      <w:r w:rsidRPr="00D25A6F">
        <w:t xml:space="preserve">Kareena </w:t>
      </w:r>
      <w:proofErr w:type="spellStart"/>
      <w:r w:rsidRPr="00D25A6F">
        <w:t>Kailass</w:t>
      </w:r>
      <w:proofErr w:type="spellEnd"/>
    </w:p>
    <w:p w14:paraId="0777C8C6" w14:textId="77777777" w:rsidR="00D25A6F" w:rsidRPr="00D25A6F" w:rsidRDefault="00C90D55" w:rsidP="00F37159">
      <w:pPr>
        <w:spacing w:before="0" w:after="60"/>
      </w:pPr>
      <w:r w:rsidRPr="00D25A6F">
        <w:t>Angeliki King</w:t>
      </w:r>
    </w:p>
    <w:p w14:paraId="7FD6B702" w14:textId="77777777" w:rsidR="00D25A6F" w:rsidRPr="00D25A6F" w:rsidRDefault="00C90D55" w:rsidP="00F37159">
      <w:pPr>
        <w:spacing w:before="0" w:after="60"/>
      </w:pPr>
      <w:r w:rsidRPr="00D25A6F">
        <w:t>Jessica Ursitti</w:t>
      </w:r>
    </w:p>
    <w:p w14:paraId="1042F027" w14:textId="500F1CD9" w:rsidR="00D82254" w:rsidRDefault="00C90D55" w:rsidP="00F37159">
      <w:pPr>
        <w:spacing w:before="0" w:after="60"/>
      </w:pPr>
      <w:r w:rsidRPr="00D25A6F">
        <w:t>Madeleine Harvey</w:t>
      </w:r>
    </w:p>
    <w:p w14:paraId="4F7B5235" w14:textId="77777777" w:rsidR="00AE33F4" w:rsidRDefault="00AE33F4">
      <w:pPr>
        <w:spacing w:before="0"/>
        <w:rPr>
          <w:b/>
          <w:bCs/>
          <w:sz w:val="32"/>
          <w:szCs w:val="32"/>
        </w:rPr>
      </w:pPr>
      <w:r>
        <w:br w:type="page"/>
      </w:r>
    </w:p>
    <w:p w14:paraId="0231BF38" w14:textId="629A2B48" w:rsidR="00D82254" w:rsidRPr="001B4C6D" w:rsidRDefault="00D82254" w:rsidP="00F37159">
      <w:pPr>
        <w:pStyle w:val="Heading2"/>
      </w:pPr>
      <w:r w:rsidRPr="001B4C6D">
        <w:lastRenderedPageBreak/>
        <w:t xml:space="preserve">Respecting Rights Members </w:t>
      </w:r>
    </w:p>
    <w:p w14:paraId="498182E9" w14:textId="77777777" w:rsidR="00D82254" w:rsidRPr="00D25A6F" w:rsidRDefault="00D82254" w:rsidP="00F37159">
      <w:pPr>
        <w:spacing w:before="0" w:after="60"/>
      </w:pPr>
      <w:r w:rsidRPr="00D25A6F">
        <w:t>Peter Park</w:t>
      </w:r>
    </w:p>
    <w:p w14:paraId="08880E00" w14:textId="77777777" w:rsidR="00D82254" w:rsidRPr="00D25A6F" w:rsidRDefault="00D82254" w:rsidP="00F37159">
      <w:pPr>
        <w:spacing w:before="0" w:after="60"/>
      </w:pPr>
      <w:r w:rsidRPr="00D25A6F">
        <w:t>Marissa Blake</w:t>
      </w:r>
    </w:p>
    <w:p w14:paraId="668DC8F3" w14:textId="77777777" w:rsidR="00D82254" w:rsidRPr="00D25A6F" w:rsidRDefault="00D82254" w:rsidP="00F37159">
      <w:pPr>
        <w:spacing w:before="0" w:after="60"/>
      </w:pPr>
      <w:r w:rsidRPr="00D25A6F">
        <w:t xml:space="preserve">Brett Balaban </w:t>
      </w:r>
    </w:p>
    <w:p w14:paraId="6862FFE5" w14:textId="77777777" w:rsidR="00D82254" w:rsidRPr="00D25A6F" w:rsidRDefault="00D82254" w:rsidP="00F37159">
      <w:pPr>
        <w:spacing w:before="0" w:after="60"/>
      </w:pPr>
      <w:r w:rsidRPr="00D25A6F">
        <w:t xml:space="preserve">Andreas Petrei </w:t>
      </w:r>
    </w:p>
    <w:p w14:paraId="38FFEA6E" w14:textId="77777777" w:rsidR="00D82254" w:rsidRPr="00D25A6F" w:rsidRDefault="00D82254" w:rsidP="00F37159">
      <w:pPr>
        <w:spacing w:before="0" w:after="60"/>
      </w:pPr>
      <w:r w:rsidRPr="00D25A6F">
        <w:t>Judy Noonan</w:t>
      </w:r>
    </w:p>
    <w:p w14:paraId="4CD14990" w14:textId="77777777" w:rsidR="00D82254" w:rsidRPr="00D25A6F" w:rsidRDefault="00D82254" w:rsidP="00F37159">
      <w:pPr>
        <w:spacing w:before="0" w:after="60"/>
      </w:pPr>
      <w:r w:rsidRPr="00D25A6F">
        <w:t>Marc Carol</w:t>
      </w:r>
    </w:p>
    <w:p w14:paraId="13FFFDB8" w14:textId="77777777" w:rsidR="00D82254" w:rsidRPr="00D25A6F" w:rsidRDefault="00D82254" w:rsidP="00F37159">
      <w:pPr>
        <w:spacing w:before="0" w:after="60"/>
      </w:pPr>
      <w:r w:rsidRPr="00D25A6F">
        <w:t>Ben Clement</w:t>
      </w:r>
    </w:p>
    <w:p w14:paraId="5EB53E9A" w14:textId="77777777" w:rsidR="00D82254" w:rsidRPr="00D25A6F" w:rsidRDefault="00D82254" w:rsidP="00F37159">
      <w:pPr>
        <w:spacing w:before="0" w:after="60"/>
      </w:pPr>
      <w:r w:rsidRPr="00D25A6F">
        <w:t>Matthew Hudgens-Lyle</w:t>
      </w:r>
    </w:p>
    <w:p w14:paraId="6A2F9414" w14:textId="77777777" w:rsidR="00D82254" w:rsidRPr="00D25A6F" w:rsidRDefault="00D82254" w:rsidP="00F37159">
      <w:pPr>
        <w:spacing w:before="0" w:after="60"/>
      </w:pPr>
      <w:r w:rsidRPr="00D25A6F">
        <w:t xml:space="preserve">Tara Gibson </w:t>
      </w:r>
    </w:p>
    <w:p w14:paraId="7516AE83" w14:textId="6ED29F0D" w:rsidR="00D82254" w:rsidRDefault="00D82254" w:rsidP="00F37159">
      <w:pPr>
        <w:spacing w:before="0" w:after="60"/>
      </w:pPr>
      <w:r w:rsidRPr="00D25A6F">
        <w:t xml:space="preserve">Sarah J Flint </w:t>
      </w:r>
    </w:p>
    <w:p w14:paraId="3964BF3A" w14:textId="3283322F" w:rsidR="000713C3" w:rsidRPr="00D25A6F" w:rsidRDefault="000713C3" w:rsidP="00833E78">
      <w:pPr>
        <w:pStyle w:val="Heading1"/>
      </w:pPr>
      <w:bookmarkStart w:id="17" w:name="_Toc242224935"/>
      <w:r w:rsidRPr="00D25A6F">
        <w:t xml:space="preserve">Contact </w:t>
      </w:r>
      <w:r w:rsidR="00FF694B">
        <w:t>Us</w:t>
      </w:r>
      <w:bookmarkEnd w:id="17"/>
    </w:p>
    <w:p w14:paraId="7D5BF9E7" w14:textId="4A87B1F2" w:rsidR="000713C3" w:rsidRPr="00D25A6F" w:rsidRDefault="000713C3" w:rsidP="005D272B">
      <w:pPr>
        <w:spacing w:before="60" w:after="240"/>
      </w:pPr>
      <w:r w:rsidRPr="00D25A6F">
        <w:t>55 University Avenue, 15</w:t>
      </w:r>
      <w:r w:rsidRPr="00D25A6F">
        <w:rPr>
          <w:vertAlign w:val="superscript"/>
        </w:rPr>
        <w:t>th</w:t>
      </w:r>
      <w:r w:rsidRPr="00D25A6F">
        <w:t xml:space="preserve"> Floor, </w:t>
      </w:r>
      <w:r w:rsidR="005D272B">
        <w:br/>
      </w:r>
      <w:r w:rsidRPr="00D25A6F">
        <w:t>Toronto, ON, M5J 2H7</w:t>
      </w:r>
    </w:p>
    <w:p w14:paraId="4C8EFBAB" w14:textId="2B13D227" w:rsidR="000713C3" w:rsidRPr="00D25A6F" w:rsidRDefault="000713C3" w:rsidP="00F37159">
      <w:pPr>
        <w:spacing w:before="60" w:after="0"/>
      </w:pPr>
      <w:r w:rsidRPr="00D25A6F">
        <w:t xml:space="preserve">Phone: 416-482-8255 </w:t>
      </w:r>
      <w:r w:rsidR="005D272B">
        <w:t xml:space="preserve">or </w:t>
      </w:r>
      <w:r w:rsidRPr="00D25A6F">
        <w:t>1-866-482-2724</w:t>
      </w:r>
    </w:p>
    <w:p w14:paraId="2459A690" w14:textId="7ED62923" w:rsidR="000713C3" w:rsidRPr="00D25A6F" w:rsidRDefault="000713C3" w:rsidP="00501AF5">
      <w:pPr>
        <w:spacing w:before="60" w:after="480"/>
      </w:pPr>
      <w:r w:rsidRPr="00D25A6F">
        <w:t xml:space="preserve">TTY: 416-482-1254 </w:t>
      </w:r>
      <w:r w:rsidR="005D272B">
        <w:t xml:space="preserve">or </w:t>
      </w:r>
      <w:r w:rsidRPr="00D25A6F">
        <w:t>1-866-482-2728</w:t>
      </w:r>
    </w:p>
    <w:p w14:paraId="3FEBC682" w14:textId="6209A76E" w:rsidR="00A4655B" w:rsidRDefault="00A4655B" w:rsidP="00833E78">
      <w:r>
        <w:t xml:space="preserve">Facebook: </w:t>
      </w:r>
      <w:hyperlink r:id="rId16" w:history="1">
        <w:r w:rsidRPr="00A4655B">
          <w:rPr>
            <w:rStyle w:val="Hyperlink"/>
            <w:b/>
            <w:bCs/>
          </w:rPr>
          <w:t>@archdisabilitylawcentre</w:t>
        </w:r>
      </w:hyperlink>
      <w:r w:rsidR="00D82254">
        <w:t xml:space="preserve">   </w:t>
      </w:r>
    </w:p>
    <w:p w14:paraId="5BEB451A" w14:textId="18ED48AC" w:rsidR="00A4655B" w:rsidRDefault="00A4655B" w:rsidP="00833E78">
      <w:r>
        <w:t xml:space="preserve">Bluesky: </w:t>
      </w:r>
      <w:hyperlink r:id="rId17" w:history="1">
        <w:r w:rsidRPr="00A4655B">
          <w:rPr>
            <w:rStyle w:val="Hyperlink"/>
            <w:b/>
            <w:bCs/>
          </w:rPr>
          <w:t>@archdisabilitylaw.bsky.social</w:t>
        </w:r>
      </w:hyperlink>
      <w:r w:rsidR="00D82254">
        <w:t xml:space="preserve">   </w:t>
      </w:r>
    </w:p>
    <w:p w14:paraId="488F6C2D" w14:textId="5B9C5ECA" w:rsidR="00A4655B" w:rsidRDefault="00A4655B" w:rsidP="00833E78">
      <w:proofErr w:type="spellStart"/>
      <w:r>
        <w:t>Youtube</w:t>
      </w:r>
      <w:proofErr w:type="spellEnd"/>
      <w:r>
        <w:t xml:space="preserve">: </w:t>
      </w:r>
      <w:hyperlink r:id="rId18" w:history="1">
        <w:r w:rsidRPr="00A4655B">
          <w:rPr>
            <w:rStyle w:val="Hyperlink"/>
            <w:b/>
            <w:bCs/>
          </w:rPr>
          <w:t>@ARCHDisabilityLawCentre600</w:t>
        </w:r>
      </w:hyperlink>
      <w:r w:rsidR="00D82254">
        <w:rPr>
          <w:b/>
          <w:bCs/>
        </w:rPr>
        <w:t xml:space="preserve">        </w:t>
      </w:r>
    </w:p>
    <w:p w14:paraId="4EBA0A31" w14:textId="0E81F27F" w:rsidR="00A4655B" w:rsidRDefault="00A4655B" w:rsidP="00833E78">
      <w:r>
        <w:t xml:space="preserve">Instagram: </w:t>
      </w:r>
      <w:hyperlink r:id="rId19" w:history="1">
        <w:r w:rsidRPr="00D82254">
          <w:rPr>
            <w:rStyle w:val="Hyperlink"/>
            <w:b/>
            <w:bCs/>
          </w:rPr>
          <w:t>@archdisabilitylaw</w:t>
        </w:r>
      </w:hyperlink>
    </w:p>
    <w:p w14:paraId="6F97C396" w14:textId="1E99A589" w:rsidR="00A4655B" w:rsidRPr="00D82254" w:rsidRDefault="00A4655B" w:rsidP="00833E78">
      <w:proofErr w:type="spellStart"/>
      <w:r>
        <w:t>Tiktok</w:t>
      </w:r>
      <w:proofErr w:type="spellEnd"/>
      <w:r>
        <w:t xml:space="preserve">: </w:t>
      </w:r>
      <w:hyperlink r:id="rId20" w:history="1">
        <w:r w:rsidRPr="00D82254">
          <w:rPr>
            <w:rStyle w:val="Hyperlink"/>
            <w:b/>
            <w:bCs/>
          </w:rPr>
          <w:t>@ARCHDisabilityLaw</w:t>
        </w:r>
      </w:hyperlink>
      <w:r w:rsidR="00D82254">
        <w:t xml:space="preserve"> </w:t>
      </w:r>
    </w:p>
    <w:p w14:paraId="29B5024C" w14:textId="61CCC60C" w:rsidR="00A4655B" w:rsidRDefault="00A4655B" w:rsidP="00833E78">
      <w:r>
        <w:t xml:space="preserve">Website: </w:t>
      </w:r>
      <w:hyperlink r:id="rId21" w:history="1">
        <w:r w:rsidR="00AE33F4" w:rsidRPr="00AE33F4">
          <w:rPr>
            <w:rStyle w:val="Hyperlink"/>
            <w:b/>
            <w:bCs/>
          </w:rPr>
          <w:t>www.archdisabilitylaw.ca</w:t>
        </w:r>
      </w:hyperlink>
      <w:r w:rsidR="00AE33F4">
        <w:t xml:space="preserve"> </w:t>
      </w:r>
    </w:p>
    <w:p w14:paraId="72D61C5B" w14:textId="77777777" w:rsidR="00AE33F4" w:rsidRPr="00D25A6F" w:rsidRDefault="00AE33F4" w:rsidP="00AE33F4">
      <w:r>
        <w:t>Images in official Annual Report has the social media and website icons for the above sites.</w:t>
      </w:r>
    </w:p>
    <w:p w14:paraId="51057769" w14:textId="0806401C" w:rsidR="00AE33F4" w:rsidRPr="00D25A6F" w:rsidRDefault="00AE33F4" w:rsidP="00AE33F4"/>
    <w:sectPr w:rsidR="00AE33F4" w:rsidRPr="00D25A6F" w:rsidSect="0057078F">
      <w:footerReference w:type="default" r:id="rId22"/>
      <w:pgSz w:w="12240" w:h="15840"/>
      <w:pgMar w:top="1152"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DC314" w14:textId="77777777" w:rsidR="00A3245A" w:rsidRDefault="00A3245A" w:rsidP="00833E78">
      <w:r>
        <w:separator/>
      </w:r>
    </w:p>
  </w:endnote>
  <w:endnote w:type="continuationSeparator" w:id="0">
    <w:p w14:paraId="5A10371F" w14:textId="77777777" w:rsidR="00A3245A" w:rsidRDefault="00A3245A" w:rsidP="00833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640605"/>
      <w:docPartObj>
        <w:docPartGallery w:val="Page Numbers (Bottom of Page)"/>
        <w:docPartUnique/>
      </w:docPartObj>
    </w:sdtPr>
    <w:sdtEndPr>
      <w:rPr>
        <w:noProof/>
      </w:rPr>
    </w:sdtEndPr>
    <w:sdtContent>
      <w:p w14:paraId="0D09DF1A" w14:textId="35FEC456" w:rsidR="00452AB0" w:rsidRDefault="00452AB0" w:rsidP="00833E78">
        <w:pPr>
          <w:pStyle w:val="Footer"/>
        </w:pPr>
        <w:r>
          <w:fldChar w:fldCharType="begin"/>
        </w:r>
        <w:r>
          <w:instrText xml:space="preserve"> PAGE   \* MERGEFORMAT </w:instrText>
        </w:r>
        <w:r>
          <w:fldChar w:fldCharType="separate"/>
        </w:r>
        <w:r>
          <w:rPr>
            <w:noProof/>
          </w:rPr>
          <w:t>2</w:t>
        </w:r>
        <w:r>
          <w:rPr>
            <w:noProof/>
          </w:rPr>
          <w:fldChar w:fldCharType="end"/>
        </w:r>
      </w:p>
    </w:sdtContent>
  </w:sdt>
  <w:p w14:paraId="7AA65C22" w14:textId="77777777" w:rsidR="00452AB0" w:rsidRDefault="00452AB0" w:rsidP="00833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8796A" w14:textId="77777777" w:rsidR="00A3245A" w:rsidRDefault="00A3245A" w:rsidP="00833E78">
      <w:r>
        <w:separator/>
      </w:r>
    </w:p>
  </w:footnote>
  <w:footnote w:type="continuationSeparator" w:id="0">
    <w:p w14:paraId="04394673" w14:textId="77777777" w:rsidR="00A3245A" w:rsidRDefault="00A3245A" w:rsidP="00833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1096"/>
    <w:multiLevelType w:val="hybridMultilevel"/>
    <w:tmpl w:val="A6A48E86"/>
    <w:lvl w:ilvl="0" w:tplc="1009000F">
      <w:start w:val="13"/>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0860B4A"/>
    <w:multiLevelType w:val="hybridMultilevel"/>
    <w:tmpl w:val="994C90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DD4216"/>
    <w:multiLevelType w:val="hybridMultilevel"/>
    <w:tmpl w:val="4C78180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07ABC"/>
    <w:multiLevelType w:val="hybridMultilevel"/>
    <w:tmpl w:val="981CDA92"/>
    <w:lvl w:ilvl="0" w:tplc="10090001">
      <w:start w:val="1"/>
      <w:numFmt w:val="bullet"/>
      <w:lvlText w:val=""/>
      <w:lvlJc w:val="left"/>
      <w:pPr>
        <w:ind w:left="1080" w:hanging="72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FC33F18"/>
    <w:multiLevelType w:val="hybridMultilevel"/>
    <w:tmpl w:val="70701BDE"/>
    <w:lvl w:ilvl="0" w:tplc="7902ADC4">
      <w:start w:val="1"/>
      <w:numFmt w:val="decimal"/>
      <w:lvlText w:val="%1."/>
      <w:lvlJc w:val="left"/>
      <w:pPr>
        <w:ind w:left="720" w:hanging="360"/>
      </w:pPr>
      <w:rPr>
        <w:rFonts w:hint="default"/>
        <w:b/>
        <w:i w:val="0"/>
        <w:color w:val="2F5496" w:themeColor="accent5"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33ADB"/>
    <w:multiLevelType w:val="hybridMultilevel"/>
    <w:tmpl w:val="4C78180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7D1779"/>
    <w:multiLevelType w:val="hybridMultilevel"/>
    <w:tmpl w:val="766C9E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E232C97"/>
    <w:multiLevelType w:val="hybridMultilevel"/>
    <w:tmpl w:val="93209E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CA41C8B"/>
    <w:multiLevelType w:val="hybridMultilevel"/>
    <w:tmpl w:val="8C46ED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CAA6B59"/>
    <w:multiLevelType w:val="hybridMultilevel"/>
    <w:tmpl w:val="263E7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322F9"/>
    <w:multiLevelType w:val="hybridMultilevel"/>
    <w:tmpl w:val="BCA454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7C435E1"/>
    <w:multiLevelType w:val="multilevel"/>
    <w:tmpl w:val="852ED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7E52C6"/>
    <w:multiLevelType w:val="hybridMultilevel"/>
    <w:tmpl w:val="5F92C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B4F302E"/>
    <w:multiLevelType w:val="hybridMultilevel"/>
    <w:tmpl w:val="6F78B3A4"/>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734684B"/>
    <w:multiLevelType w:val="hybridMultilevel"/>
    <w:tmpl w:val="BB5AF3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86A5314"/>
    <w:multiLevelType w:val="hybridMultilevel"/>
    <w:tmpl w:val="4C78180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D477136"/>
    <w:multiLevelType w:val="hybridMultilevel"/>
    <w:tmpl w:val="DB5A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7636029">
    <w:abstractNumId w:val="2"/>
  </w:num>
  <w:num w:numId="2" w16cid:durableId="2020817092">
    <w:abstractNumId w:val="16"/>
  </w:num>
  <w:num w:numId="3" w16cid:durableId="714308482">
    <w:abstractNumId w:val="5"/>
  </w:num>
  <w:num w:numId="4" w16cid:durableId="2022468127">
    <w:abstractNumId w:val="3"/>
  </w:num>
  <w:num w:numId="5" w16cid:durableId="1514611425">
    <w:abstractNumId w:val="6"/>
  </w:num>
  <w:num w:numId="6" w16cid:durableId="2127430357">
    <w:abstractNumId w:val="10"/>
  </w:num>
  <w:num w:numId="7" w16cid:durableId="906500314">
    <w:abstractNumId w:val="1"/>
  </w:num>
  <w:num w:numId="8" w16cid:durableId="2014067674">
    <w:abstractNumId w:val="15"/>
  </w:num>
  <w:num w:numId="9" w16cid:durableId="1527711275">
    <w:abstractNumId w:val="0"/>
  </w:num>
  <w:num w:numId="10" w16cid:durableId="1144278348">
    <w:abstractNumId w:val="7"/>
  </w:num>
  <w:num w:numId="11" w16cid:durableId="1751731087">
    <w:abstractNumId w:val="14"/>
  </w:num>
  <w:num w:numId="12" w16cid:durableId="197591567">
    <w:abstractNumId w:val="4"/>
  </w:num>
  <w:num w:numId="13" w16cid:durableId="30493856">
    <w:abstractNumId w:val="9"/>
  </w:num>
  <w:num w:numId="14" w16cid:durableId="527986776">
    <w:abstractNumId w:val="11"/>
  </w:num>
  <w:num w:numId="15" w16cid:durableId="1114786695">
    <w:abstractNumId w:val="8"/>
  </w:num>
  <w:num w:numId="16" w16cid:durableId="364137791">
    <w:abstractNumId w:val="13"/>
  </w:num>
  <w:num w:numId="17" w16cid:durableId="12482281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4KNVVbwoX6SZlEK2JKBg6xtihVH2R4Q5tDyB9UaUsVrMZl6KssYP7lFjU0vOQgkgsnHpfEzBGNo1jl7XwwxrkQ==" w:salt="h4gVdbfLztYP5k9+VrFar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B0"/>
    <w:rsid w:val="00003825"/>
    <w:rsid w:val="00011525"/>
    <w:rsid w:val="00013A70"/>
    <w:rsid w:val="00014B42"/>
    <w:rsid w:val="000265EE"/>
    <w:rsid w:val="00055B95"/>
    <w:rsid w:val="000713C3"/>
    <w:rsid w:val="00080F61"/>
    <w:rsid w:val="000A034F"/>
    <w:rsid w:val="000A037F"/>
    <w:rsid w:val="000C132E"/>
    <w:rsid w:val="000C4B27"/>
    <w:rsid w:val="000C7568"/>
    <w:rsid w:val="000D2CD1"/>
    <w:rsid w:val="000D6401"/>
    <w:rsid w:val="000E1C8E"/>
    <w:rsid w:val="000E72DF"/>
    <w:rsid w:val="00101206"/>
    <w:rsid w:val="001014A3"/>
    <w:rsid w:val="00125FB9"/>
    <w:rsid w:val="00141173"/>
    <w:rsid w:val="001548B6"/>
    <w:rsid w:val="00171656"/>
    <w:rsid w:val="00174280"/>
    <w:rsid w:val="00197DAE"/>
    <w:rsid w:val="001A5537"/>
    <w:rsid w:val="001B4C6D"/>
    <w:rsid w:val="001C0CC7"/>
    <w:rsid w:val="001C7F78"/>
    <w:rsid w:val="001D7367"/>
    <w:rsid w:val="00201C25"/>
    <w:rsid w:val="00206E8F"/>
    <w:rsid w:val="002074CC"/>
    <w:rsid w:val="00217023"/>
    <w:rsid w:val="002314D2"/>
    <w:rsid w:val="00235678"/>
    <w:rsid w:val="002400D1"/>
    <w:rsid w:val="00240D7D"/>
    <w:rsid w:val="00247142"/>
    <w:rsid w:val="002471E1"/>
    <w:rsid w:val="00265C88"/>
    <w:rsid w:val="0027289E"/>
    <w:rsid w:val="00286384"/>
    <w:rsid w:val="0029766D"/>
    <w:rsid w:val="0029787B"/>
    <w:rsid w:val="002D7695"/>
    <w:rsid w:val="002F2C55"/>
    <w:rsid w:val="00303573"/>
    <w:rsid w:val="003369F9"/>
    <w:rsid w:val="00341C1F"/>
    <w:rsid w:val="003523A1"/>
    <w:rsid w:val="00355BBB"/>
    <w:rsid w:val="00362063"/>
    <w:rsid w:val="0039679D"/>
    <w:rsid w:val="003A0DA1"/>
    <w:rsid w:val="003B275B"/>
    <w:rsid w:val="003E233B"/>
    <w:rsid w:val="003F03EF"/>
    <w:rsid w:val="0041501D"/>
    <w:rsid w:val="00415B6E"/>
    <w:rsid w:val="00424F66"/>
    <w:rsid w:val="00437217"/>
    <w:rsid w:val="00441928"/>
    <w:rsid w:val="00442605"/>
    <w:rsid w:val="00452AB0"/>
    <w:rsid w:val="00480960"/>
    <w:rsid w:val="00485A55"/>
    <w:rsid w:val="00495F71"/>
    <w:rsid w:val="004B5AD8"/>
    <w:rsid w:val="004C6C00"/>
    <w:rsid w:val="004E6858"/>
    <w:rsid w:val="004F45FA"/>
    <w:rsid w:val="00500C29"/>
    <w:rsid w:val="00501AF5"/>
    <w:rsid w:val="00505DDA"/>
    <w:rsid w:val="00513267"/>
    <w:rsid w:val="00514D86"/>
    <w:rsid w:val="005245E2"/>
    <w:rsid w:val="005402EC"/>
    <w:rsid w:val="0054402D"/>
    <w:rsid w:val="00550112"/>
    <w:rsid w:val="00552000"/>
    <w:rsid w:val="00557D51"/>
    <w:rsid w:val="005656A3"/>
    <w:rsid w:val="005656E6"/>
    <w:rsid w:val="0057078F"/>
    <w:rsid w:val="00580C36"/>
    <w:rsid w:val="005855F5"/>
    <w:rsid w:val="0059280A"/>
    <w:rsid w:val="005B24FD"/>
    <w:rsid w:val="005D272B"/>
    <w:rsid w:val="006248AE"/>
    <w:rsid w:val="00624B04"/>
    <w:rsid w:val="00627596"/>
    <w:rsid w:val="00632416"/>
    <w:rsid w:val="00635389"/>
    <w:rsid w:val="00643755"/>
    <w:rsid w:val="00651799"/>
    <w:rsid w:val="0067062D"/>
    <w:rsid w:val="00675BD6"/>
    <w:rsid w:val="00681E71"/>
    <w:rsid w:val="00691FD5"/>
    <w:rsid w:val="0069246D"/>
    <w:rsid w:val="00695219"/>
    <w:rsid w:val="006B2BCC"/>
    <w:rsid w:val="006C5F4B"/>
    <w:rsid w:val="006C623B"/>
    <w:rsid w:val="006E17BE"/>
    <w:rsid w:val="006F0018"/>
    <w:rsid w:val="007017BF"/>
    <w:rsid w:val="00715BF7"/>
    <w:rsid w:val="007261BF"/>
    <w:rsid w:val="0073726D"/>
    <w:rsid w:val="00745397"/>
    <w:rsid w:val="00746883"/>
    <w:rsid w:val="007532F5"/>
    <w:rsid w:val="007662E1"/>
    <w:rsid w:val="00777F09"/>
    <w:rsid w:val="00783035"/>
    <w:rsid w:val="0078324D"/>
    <w:rsid w:val="007A0C80"/>
    <w:rsid w:val="007A3093"/>
    <w:rsid w:val="007A51B7"/>
    <w:rsid w:val="007D271C"/>
    <w:rsid w:val="007E136B"/>
    <w:rsid w:val="007F7F49"/>
    <w:rsid w:val="008063F3"/>
    <w:rsid w:val="00812EA2"/>
    <w:rsid w:val="008318FE"/>
    <w:rsid w:val="00832667"/>
    <w:rsid w:val="00833E78"/>
    <w:rsid w:val="00851158"/>
    <w:rsid w:val="00857A46"/>
    <w:rsid w:val="00857DDB"/>
    <w:rsid w:val="0087045F"/>
    <w:rsid w:val="0088277E"/>
    <w:rsid w:val="00895190"/>
    <w:rsid w:val="0089691A"/>
    <w:rsid w:val="008A1522"/>
    <w:rsid w:val="008A225B"/>
    <w:rsid w:val="008A7BBD"/>
    <w:rsid w:val="008B55E0"/>
    <w:rsid w:val="008C7098"/>
    <w:rsid w:val="008C7804"/>
    <w:rsid w:val="008D0062"/>
    <w:rsid w:val="008D7D9C"/>
    <w:rsid w:val="008E1657"/>
    <w:rsid w:val="008E1FA2"/>
    <w:rsid w:val="008E29CC"/>
    <w:rsid w:val="008E302B"/>
    <w:rsid w:val="009001A6"/>
    <w:rsid w:val="00933A4B"/>
    <w:rsid w:val="009658AD"/>
    <w:rsid w:val="0097355C"/>
    <w:rsid w:val="009827EB"/>
    <w:rsid w:val="00983125"/>
    <w:rsid w:val="0099038D"/>
    <w:rsid w:val="00992851"/>
    <w:rsid w:val="00992CCD"/>
    <w:rsid w:val="009A0EC2"/>
    <w:rsid w:val="009A4384"/>
    <w:rsid w:val="009B09BA"/>
    <w:rsid w:val="009B3659"/>
    <w:rsid w:val="009B7EC6"/>
    <w:rsid w:val="009C294A"/>
    <w:rsid w:val="009C398F"/>
    <w:rsid w:val="009D4CD8"/>
    <w:rsid w:val="009E3D92"/>
    <w:rsid w:val="00A01D38"/>
    <w:rsid w:val="00A0346C"/>
    <w:rsid w:val="00A24D00"/>
    <w:rsid w:val="00A3245A"/>
    <w:rsid w:val="00A4655B"/>
    <w:rsid w:val="00A610F7"/>
    <w:rsid w:val="00A638A7"/>
    <w:rsid w:val="00A72C67"/>
    <w:rsid w:val="00A82208"/>
    <w:rsid w:val="00A84D6D"/>
    <w:rsid w:val="00A919E9"/>
    <w:rsid w:val="00AE33F4"/>
    <w:rsid w:val="00AE3E35"/>
    <w:rsid w:val="00AF2EE1"/>
    <w:rsid w:val="00B00792"/>
    <w:rsid w:val="00B04FFB"/>
    <w:rsid w:val="00B14557"/>
    <w:rsid w:val="00B274CB"/>
    <w:rsid w:val="00B52544"/>
    <w:rsid w:val="00B57570"/>
    <w:rsid w:val="00B7726A"/>
    <w:rsid w:val="00B86072"/>
    <w:rsid w:val="00B96ED5"/>
    <w:rsid w:val="00BA027C"/>
    <w:rsid w:val="00BA7ABB"/>
    <w:rsid w:val="00BB3B20"/>
    <w:rsid w:val="00BC1D83"/>
    <w:rsid w:val="00BC1FD9"/>
    <w:rsid w:val="00BC505A"/>
    <w:rsid w:val="00BE3E1F"/>
    <w:rsid w:val="00BF4AAF"/>
    <w:rsid w:val="00C00DAF"/>
    <w:rsid w:val="00C06404"/>
    <w:rsid w:val="00C07551"/>
    <w:rsid w:val="00C172D4"/>
    <w:rsid w:val="00C31A09"/>
    <w:rsid w:val="00C36DEF"/>
    <w:rsid w:val="00C5224E"/>
    <w:rsid w:val="00C71149"/>
    <w:rsid w:val="00C82D9C"/>
    <w:rsid w:val="00C83064"/>
    <w:rsid w:val="00C90D55"/>
    <w:rsid w:val="00C9796D"/>
    <w:rsid w:val="00CA149C"/>
    <w:rsid w:val="00CC7A05"/>
    <w:rsid w:val="00CF71A9"/>
    <w:rsid w:val="00D001CE"/>
    <w:rsid w:val="00D047C0"/>
    <w:rsid w:val="00D25A6F"/>
    <w:rsid w:val="00D3481F"/>
    <w:rsid w:val="00D3650E"/>
    <w:rsid w:val="00D4348F"/>
    <w:rsid w:val="00D55EF9"/>
    <w:rsid w:val="00D72E4A"/>
    <w:rsid w:val="00D732E5"/>
    <w:rsid w:val="00D82254"/>
    <w:rsid w:val="00D84C03"/>
    <w:rsid w:val="00DB41C8"/>
    <w:rsid w:val="00DB5D40"/>
    <w:rsid w:val="00DE4786"/>
    <w:rsid w:val="00DF1469"/>
    <w:rsid w:val="00DF6274"/>
    <w:rsid w:val="00E02842"/>
    <w:rsid w:val="00E15AA2"/>
    <w:rsid w:val="00E27894"/>
    <w:rsid w:val="00E301ED"/>
    <w:rsid w:val="00E41C01"/>
    <w:rsid w:val="00E426B5"/>
    <w:rsid w:val="00E4486E"/>
    <w:rsid w:val="00E535E6"/>
    <w:rsid w:val="00E67503"/>
    <w:rsid w:val="00E770B7"/>
    <w:rsid w:val="00E81619"/>
    <w:rsid w:val="00E86D59"/>
    <w:rsid w:val="00E919A3"/>
    <w:rsid w:val="00ED037E"/>
    <w:rsid w:val="00ED164B"/>
    <w:rsid w:val="00EF57A0"/>
    <w:rsid w:val="00F006CB"/>
    <w:rsid w:val="00F2659B"/>
    <w:rsid w:val="00F266DE"/>
    <w:rsid w:val="00F34EC7"/>
    <w:rsid w:val="00F37159"/>
    <w:rsid w:val="00F461BC"/>
    <w:rsid w:val="00F50614"/>
    <w:rsid w:val="00F510C5"/>
    <w:rsid w:val="00F52EFA"/>
    <w:rsid w:val="00F566BE"/>
    <w:rsid w:val="00F56A8A"/>
    <w:rsid w:val="00F617C8"/>
    <w:rsid w:val="00F63101"/>
    <w:rsid w:val="00F7432E"/>
    <w:rsid w:val="00F92C21"/>
    <w:rsid w:val="00FB6466"/>
    <w:rsid w:val="00FB6CF3"/>
    <w:rsid w:val="00FD058E"/>
    <w:rsid w:val="00FE7065"/>
    <w:rsid w:val="00FE781A"/>
    <w:rsid w:val="00FF69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601BF"/>
  <w15:chartTrackingRefBased/>
  <w15:docId w15:val="{28D01915-9BE8-42EE-8177-18A7B9458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E78"/>
    <w:pPr>
      <w:spacing w:before="120"/>
    </w:pPr>
    <w:rPr>
      <w:rFonts w:ascii="Arial" w:hAnsi="Arial" w:cs="Arial"/>
      <w:sz w:val="24"/>
      <w:szCs w:val="24"/>
    </w:rPr>
  </w:style>
  <w:style w:type="paragraph" w:styleId="Heading1">
    <w:name w:val="heading 1"/>
    <w:basedOn w:val="ListParagraph"/>
    <w:next w:val="Normal"/>
    <w:link w:val="Heading1Char"/>
    <w:uiPriority w:val="9"/>
    <w:qFormat/>
    <w:rsid w:val="008A7BBD"/>
    <w:pPr>
      <w:spacing w:before="240" w:after="240"/>
      <w:ind w:left="0"/>
      <w:outlineLvl w:val="0"/>
    </w:pPr>
    <w:rPr>
      <w:b/>
      <w:bCs/>
      <w:color w:val="2F5496" w:themeColor="accent5" w:themeShade="BF"/>
      <w:sz w:val="36"/>
      <w:szCs w:val="36"/>
    </w:rPr>
  </w:style>
  <w:style w:type="paragraph" w:styleId="Heading2">
    <w:name w:val="heading 2"/>
    <w:basedOn w:val="Normal"/>
    <w:next w:val="Normal"/>
    <w:link w:val="Heading2Char"/>
    <w:uiPriority w:val="9"/>
    <w:unhideWhenUsed/>
    <w:qFormat/>
    <w:rsid w:val="00247142"/>
    <w:pPr>
      <w:spacing w:before="240" w:after="240"/>
      <w:outlineLvl w:val="1"/>
    </w:pPr>
    <w:rPr>
      <w:b/>
      <w:bCs/>
      <w:sz w:val="32"/>
      <w:szCs w:val="32"/>
    </w:rPr>
  </w:style>
  <w:style w:type="paragraph" w:styleId="Heading3">
    <w:name w:val="heading 3"/>
    <w:basedOn w:val="Heading2"/>
    <w:next w:val="Normal"/>
    <w:link w:val="Heading3Char"/>
    <w:uiPriority w:val="9"/>
    <w:unhideWhenUsed/>
    <w:qFormat/>
    <w:rsid w:val="007A0C80"/>
    <w:pPr>
      <w:outlineLvl w:val="2"/>
    </w:pPr>
  </w:style>
  <w:style w:type="paragraph" w:styleId="Heading4">
    <w:name w:val="heading 4"/>
    <w:basedOn w:val="Normal"/>
    <w:next w:val="Normal"/>
    <w:link w:val="Heading4Char"/>
    <w:uiPriority w:val="9"/>
    <w:semiHidden/>
    <w:unhideWhenUsed/>
    <w:qFormat/>
    <w:rsid w:val="00452AB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52AB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52A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A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A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A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BBD"/>
    <w:rPr>
      <w:rFonts w:ascii="Arial" w:hAnsi="Arial" w:cs="Arial"/>
      <w:b/>
      <w:bCs/>
      <w:color w:val="2F5496" w:themeColor="accent5" w:themeShade="BF"/>
      <w:sz w:val="36"/>
      <w:szCs w:val="36"/>
    </w:rPr>
  </w:style>
  <w:style w:type="character" w:customStyle="1" w:styleId="Heading2Char">
    <w:name w:val="Heading 2 Char"/>
    <w:basedOn w:val="DefaultParagraphFont"/>
    <w:link w:val="Heading2"/>
    <w:uiPriority w:val="9"/>
    <w:rsid w:val="00247142"/>
    <w:rPr>
      <w:rFonts w:ascii="Arial" w:hAnsi="Arial" w:cs="Arial"/>
      <w:b/>
      <w:bCs/>
      <w:sz w:val="32"/>
      <w:szCs w:val="32"/>
    </w:rPr>
  </w:style>
  <w:style w:type="character" w:customStyle="1" w:styleId="Heading3Char">
    <w:name w:val="Heading 3 Char"/>
    <w:basedOn w:val="DefaultParagraphFont"/>
    <w:link w:val="Heading3"/>
    <w:uiPriority w:val="9"/>
    <w:rsid w:val="007A0C80"/>
    <w:rPr>
      <w:rFonts w:ascii="Arial" w:hAnsi="Arial" w:cs="Arial"/>
      <w:b/>
      <w:bCs/>
      <w:sz w:val="32"/>
      <w:szCs w:val="32"/>
    </w:rPr>
  </w:style>
  <w:style w:type="character" w:customStyle="1" w:styleId="Heading4Char">
    <w:name w:val="Heading 4 Char"/>
    <w:basedOn w:val="DefaultParagraphFont"/>
    <w:link w:val="Heading4"/>
    <w:uiPriority w:val="9"/>
    <w:semiHidden/>
    <w:rsid w:val="00452AB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52AB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52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A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AB0"/>
    <w:rPr>
      <w:rFonts w:eastAsiaTheme="majorEastAsia" w:cstheme="majorBidi"/>
      <w:color w:val="272727" w:themeColor="text1" w:themeTint="D8"/>
    </w:rPr>
  </w:style>
  <w:style w:type="paragraph" w:styleId="Title">
    <w:name w:val="Title"/>
    <w:basedOn w:val="Normal"/>
    <w:next w:val="Normal"/>
    <w:link w:val="TitleChar"/>
    <w:uiPriority w:val="10"/>
    <w:qFormat/>
    <w:rsid w:val="00452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A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A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AB0"/>
    <w:pPr>
      <w:spacing w:before="160"/>
      <w:jc w:val="center"/>
    </w:pPr>
    <w:rPr>
      <w:i/>
      <w:iCs/>
      <w:color w:val="404040" w:themeColor="text1" w:themeTint="BF"/>
    </w:rPr>
  </w:style>
  <w:style w:type="character" w:customStyle="1" w:styleId="QuoteChar">
    <w:name w:val="Quote Char"/>
    <w:basedOn w:val="DefaultParagraphFont"/>
    <w:link w:val="Quote"/>
    <w:uiPriority w:val="29"/>
    <w:rsid w:val="00452AB0"/>
    <w:rPr>
      <w:i/>
      <w:iCs/>
      <w:color w:val="404040" w:themeColor="text1" w:themeTint="BF"/>
    </w:rPr>
  </w:style>
  <w:style w:type="paragraph" w:styleId="ListParagraph">
    <w:name w:val="List Paragraph"/>
    <w:basedOn w:val="Normal"/>
    <w:uiPriority w:val="34"/>
    <w:qFormat/>
    <w:rsid w:val="00452AB0"/>
    <w:pPr>
      <w:ind w:left="720"/>
      <w:contextualSpacing/>
    </w:pPr>
  </w:style>
  <w:style w:type="character" w:styleId="IntenseEmphasis">
    <w:name w:val="Intense Emphasis"/>
    <w:basedOn w:val="DefaultParagraphFont"/>
    <w:uiPriority w:val="21"/>
    <w:qFormat/>
    <w:rsid w:val="00452AB0"/>
    <w:rPr>
      <w:i/>
      <w:iCs/>
      <w:color w:val="2E74B5" w:themeColor="accent1" w:themeShade="BF"/>
    </w:rPr>
  </w:style>
  <w:style w:type="paragraph" w:styleId="IntenseQuote">
    <w:name w:val="Intense Quote"/>
    <w:basedOn w:val="Normal"/>
    <w:next w:val="Normal"/>
    <w:link w:val="IntenseQuoteChar"/>
    <w:uiPriority w:val="30"/>
    <w:qFormat/>
    <w:rsid w:val="00452AB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52AB0"/>
    <w:rPr>
      <w:i/>
      <w:iCs/>
      <w:color w:val="2E74B5" w:themeColor="accent1" w:themeShade="BF"/>
    </w:rPr>
  </w:style>
  <w:style w:type="character" w:styleId="IntenseReference">
    <w:name w:val="Intense Reference"/>
    <w:basedOn w:val="DefaultParagraphFont"/>
    <w:uiPriority w:val="32"/>
    <w:qFormat/>
    <w:rsid w:val="00452AB0"/>
    <w:rPr>
      <w:b/>
      <w:bCs/>
      <w:smallCaps/>
      <w:color w:val="2E74B5" w:themeColor="accent1" w:themeShade="BF"/>
      <w:spacing w:val="5"/>
    </w:rPr>
  </w:style>
  <w:style w:type="paragraph" w:styleId="Header">
    <w:name w:val="header"/>
    <w:basedOn w:val="Normal"/>
    <w:link w:val="HeaderChar"/>
    <w:uiPriority w:val="99"/>
    <w:unhideWhenUsed/>
    <w:rsid w:val="00452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AB0"/>
  </w:style>
  <w:style w:type="paragraph" w:styleId="Footer">
    <w:name w:val="footer"/>
    <w:basedOn w:val="Normal"/>
    <w:link w:val="FooterChar"/>
    <w:uiPriority w:val="99"/>
    <w:unhideWhenUsed/>
    <w:rsid w:val="00452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AB0"/>
  </w:style>
  <w:style w:type="character" w:styleId="Hyperlink">
    <w:name w:val="Hyperlink"/>
    <w:basedOn w:val="DefaultParagraphFont"/>
    <w:uiPriority w:val="99"/>
    <w:unhideWhenUsed/>
    <w:rsid w:val="00452AB0"/>
    <w:rPr>
      <w:color w:val="0563C1" w:themeColor="hyperlink"/>
      <w:u w:val="single"/>
    </w:rPr>
  </w:style>
  <w:style w:type="character" w:styleId="CommentReference">
    <w:name w:val="annotation reference"/>
    <w:basedOn w:val="DefaultParagraphFont"/>
    <w:uiPriority w:val="99"/>
    <w:semiHidden/>
    <w:unhideWhenUsed/>
    <w:rsid w:val="007532F5"/>
    <w:rPr>
      <w:sz w:val="16"/>
      <w:szCs w:val="16"/>
    </w:rPr>
  </w:style>
  <w:style w:type="paragraph" w:styleId="CommentText">
    <w:name w:val="annotation text"/>
    <w:basedOn w:val="Normal"/>
    <w:link w:val="CommentTextChar"/>
    <w:uiPriority w:val="99"/>
    <w:unhideWhenUsed/>
    <w:rsid w:val="007532F5"/>
    <w:pPr>
      <w:spacing w:line="240" w:lineRule="auto"/>
    </w:pPr>
    <w:rPr>
      <w:sz w:val="20"/>
      <w:szCs w:val="20"/>
      <w:lang w:val="en-US"/>
    </w:rPr>
  </w:style>
  <w:style w:type="character" w:customStyle="1" w:styleId="CommentTextChar">
    <w:name w:val="Comment Text Char"/>
    <w:basedOn w:val="DefaultParagraphFont"/>
    <w:link w:val="CommentText"/>
    <w:uiPriority w:val="99"/>
    <w:rsid w:val="007532F5"/>
    <w:rPr>
      <w:sz w:val="20"/>
      <w:szCs w:val="20"/>
      <w:lang w:val="en-US"/>
    </w:rPr>
  </w:style>
  <w:style w:type="table" w:styleId="TableGrid">
    <w:name w:val="Table Grid"/>
    <w:basedOn w:val="TableNormal"/>
    <w:uiPriority w:val="39"/>
    <w:rsid w:val="00777F09"/>
    <w:pPr>
      <w:spacing w:after="0" w:line="240" w:lineRule="auto"/>
    </w:pPr>
    <w:rPr>
      <w:rFonts w:ascii="Arial" w:hAnsi="Arial" w:cs="Arial"/>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C398F"/>
    <w:pPr>
      <w:keepNext/>
      <w:keepLines/>
      <w:spacing w:after="0"/>
      <w:contextualSpacing w:val="0"/>
      <w:outlineLvl w:val="9"/>
    </w:pPr>
    <w:rPr>
      <w:rFonts w:asciiTheme="majorHAnsi" w:eastAsiaTheme="majorEastAsia" w:hAnsiTheme="majorHAnsi" w:cstheme="majorBidi"/>
      <w:b w:val="0"/>
      <w:bCs w:val="0"/>
      <w:color w:val="2E74B5" w:themeColor="accent1" w:themeShade="BF"/>
      <w:kern w:val="0"/>
      <w:lang w:val="en-US"/>
      <w14:ligatures w14:val="none"/>
    </w:rPr>
  </w:style>
  <w:style w:type="paragraph" w:styleId="TOC1">
    <w:name w:val="toc 1"/>
    <w:basedOn w:val="Normal"/>
    <w:next w:val="Normal"/>
    <w:autoRedefine/>
    <w:uiPriority w:val="39"/>
    <w:unhideWhenUsed/>
    <w:rsid w:val="009C398F"/>
    <w:pPr>
      <w:spacing w:after="100"/>
    </w:pPr>
  </w:style>
  <w:style w:type="paragraph" w:styleId="TOC2">
    <w:name w:val="toc 2"/>
    <w:basedOn w:val="Normal"/>
    <w:next w:val="Normal"/>
    <w:autoRedefine/>
    <w:uiPriority w:val="39"/>
    <w:unhideWhenUsed/>
    <w:rsid w:val="009C398F"/>
    <w:pPr>
      <w:spacing w:after="100"/>
      <w:ind w:left="220"/>
    </w:pPr>
  </w:style>
  <w:style w:type="paragraph" w:styleId="CommentSubject">
    <w:name w:val="annotation subject"/>
    <w:basedOn w:val="CommentText"/>
    <w:next w:val="CommentText"/>
    <w:link w:val="CommentSubjectChar"/>
    <w:uiPriority w:val="99"/>
    <w:semiHidden/>
    <w:unhideWhenUsed/>
    <w:rsid w:val="00783035"/>
    <w:rPr>
      <w:b/>
      <w:bCs/>
      <w:lang w:val="en-CA"/>
    </w:rPr>
  </w:style>
  <w:style w:type="character" w:customStyle="1" w:styleId="CommentSubjectChar">
    <w:name w:val="Comment Subject Char"/>
    <w:basedOn w:val="CommentTextChar"/>
    <w:link w:val="CommentSubject"/>
    <w:uiPriority w:val="99"/>
    <w:semiHidden/>
    <w:rsid w:val="00783035"/>
    <w:rPr>
      <w:b/>
      <w:bCs/>
      <w:sz w:val="20"/>
      <w:szCs w:val="20"/>
      <w:lang w:val="en-US"/>
    </w:rPr>
  </w:style>
  <w:style w:type="paragraph" w:styleId="TOC3">
    <w:name w:val="toc 3"/>
    <w:basedOn w:val="Normal"/>
    <w:next w:val="Normal"/>
    <w:autoRedefine/>
    <w:uiPriority w:val="39"/>
    <w:unhideWhenUsed/>
    <w:rsid w:val="00E02842"/>
    <w:pPr>
      <w:spacing w:after="100"/>
      <w:ind w:left="480"/>
    </w:pPr>
  </w:style>
  <w:style w:type="character" w:styleId="FollowedHyperlink">
    <w:name w:val="FollowedHyperlink"/>
    <w:basedOn w:val="DefaultParagraphFont"/>
    <w:uiPriority w:val="99"/>
    <w:semiHidden/>
    <w:unhideWhenUsed/>
    <w:rsid w:val="00B86072"/>
    <w:rPr>
      <w:color w:val="954F72" w:themeColor="followedHyperlink"/>
      <w:u w:val="single"/>
    </w:rPr>
  </w:style>
  <w:style w:type="paragraph" w:styleId="NormalWeb">
    <w:name w:val="Normal (Web)"/>
    <w:basedOn w:val="Normal"/>
    <w:uiPriority w:val="99"/>
    <w:semiHidden/>
    <w:unhideWhenUsed/>
    <w:rsid w:val="00A4655B"/>
    <w:rPr>
      <w:rFonts w:ascii="Times New Roman" w:hAnsi="Times New Roman" w:cs="Times New Roman"/>
    </w:rPr>
  </w:style>
  <w:style w:type="character" w:styleId="UnresolvedMention">
    <w:name w:val="Unresolved Mention"/>
    <w:basedOn w:val="DefaultParagraphFont"/>
    <w:uiPriority w:val="99"/>
    <w:semiHidden/>
    <w:unhideWhenUsed/>
    <w:rsid w:val="00A4655B"/>
    <w:rPr>
      <w:color w:val="605E5C"/>
      <w:shd w:val="clear" w:color="auto" w:fill="E1DFDD"/>
    </w:rPr>
  </w:style>
  <w:style w:type="paragraph" w:styleId="Revision">
    <w:name w:val="Revision"/>
    <w:hidden/>
    <w:uiPriority w:val="99"/>
    <w:semiHidden/>
    <w:rsid w:val="00C9796D"/>
    <w:pPr>
      <w:spacing w:after="0" w:line="240" w:lineRule="auto"/>
    </w:pPr>
    <w:rPr>
      <w:rFonts w:ascii="Arial" w:hAnsi="Arial" w:cs="Arial"/>
      <w:sz w:val="24"/>
      <w:szCs w:val="24"/>
    </w:rPr>
  </w:style>
  <w:style w:type="character" w:styleId="Strong">
    <w:name w:val="Strong"/>
    <w:basedOn w:val="DefaultParagraphFont"/>
    <w:uiPriority w:val="22"/>
    <w:qFormat/>
    <w:rsid w:val="00ED164B"/>
    <w:rPr>
      <w:b/>
      <w:bCs/>
    </w:rPr>
  </w:style>
  <w:style w:type="character" w:styleId="Emphasis">
    <w:name w:val="Emphasis"/>
    <w:basedOn w:val="DefaultParagraphFont"/>
    <w:uiPriority w:val="20"/>
    <w:qFormat/>
    <w:rsid w:val="00217023"/>
    <w:rPr>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archdisabilitylaw.ca/get-involved-with-respecting-rights/" TargetMode="External"/><Relationship Id="rId18" Type="http://schemas.openxmlformats.org/officeDocument/2006/relationships/hyperlink" Target="https://www.youtube.com/@archdisabilitylawcentre600" TargetMode="External"/><Relationship Id="rId3" Type="http://schemas.openxmlformats.org/officeDocument/2006/relationships/styles" Target="styles.xml"/><Relationship Id="rId21" Type="http://schemas.openxmlformats.org/officeDocument/2006/relationships/hyperlink" Target="http://www.archdisabilitylaw.ca" TargetMode="External"/><Relationship Id="rId7" Type="http://schemas.openxmlformats.org/officeDocument/2006/relationships/endnotes" Target="endnotes.xml"/><Relationship Id="rId12" Type="http://schemas.openxmlformats.org/officeDocument/2006/relationships/hyperlink" Target="https://archdisabilitylaw.ca/know-your-rights-your-rights-in-ontario-schools/" TargetMode="External"/><Relationship Id="rId17" Type="http://schemas.openxmlformats.org/officeDocument/2006/relationships/hyperlink" Target="https://bsky.app/profile/archdisabilitylaw.bsky.social" TargetMode="External"/><Relationship Id="rId2" Type="http://schemas.openxmlformats.org/officeDocument/2006/relationships/numbering" Target="numbering.xml"/><Relationship Id="rId16" Type="http://schemas.openxmlformats.org/officeDocument/2006/relationships/hyperlink" Target="https://www.facebook.com/ARCHDisabilityLawCentre" TargetMode="External"/><Relationship Id="rId20" Type="http://schemas.openxmlformats.org/officeDocument/2006/relationships/hyperlink" Target="https://www.tiktok.com/@archdisabilityla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binternet.ohchr.org/_layouts/15/treatybodyexternal/Download.aspx?symbolno=INT%2FCRPD%2FCSS%2FCAN%2F62091&amp;Lang=e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rchdisabilitylaw.ca/archs-human-rights-day-panel/" TargetMode="External"/><Relationship Id="rId23" Type="http://schemas.openxmlformats.org/officeDocument/2006/relationships/fontTable" Target="fontTable.xml"/><Relationship Id="rId10" Type="http://schemas.openxmlformats.org/officeDocument/2006/relationships/hyperlink" Target="https://tbinternet.ohchr.org/_layouts/15/treatybodyexternal/Download.aspx?symbolno=CRPD%2FC%2FCAN%2FCO%2F2-3&amp;Lang=en" TargetMode="External"/><Relationship Id="rId19" Type="http://schemas.openxmlformats.org/officeDocument/2006/relationships/hyperlink" Target="https://www.instagram.com/archdisabilitylaw/" TargetMode="External"/><Relationship Id="rId4" Type="http://schemas.openxmlformats.org/officeDocument/2006/relationships/settings" Target="settings.xml"/><Relationship Id="rId9" Type="http://schemas.openxmlformats.org/officeDocument/2006/relationships/hyperlink" Target="https://canlii.ca/t/kjc6x" TargetMode="External"/><Relationship Id="rId14" Type="http://schemas.openxmlformats.org/officeDocument/2006/relationships/hyperlink" Target="https://lso.freestonelms.com/viewer/eyJ0eXAiOiJKV1QiLCJhbGciOiJIUzI1NiJ9.eyJjaGFwdGVySUQiOjUxMDU5MiwiY3VzdG9tZXJJRCI6MTExOTg1MjN9.YHxB55Cm_m5XMsYForxYlJRCevXrastXm-woI-7Aqco"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AFEF4-A3B6-4855-A72F-93F0DDC6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5221</Words>
  <Characters>29763</Characters>
  <Application>Microsoft Office Word</Application>
  <DocSecurity>8</DocSecurity>
  <Lines>248</Lines>
  <Paragraphs>69</Paragraphs>
  <ScaleCrop>false</ScaleCrop>
  <Manager/>
  <Company/>
  <LinksUpToDate>false</LinksUpToDate>
  <CharactersWithSpaces>34915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 Disability Law Centre</dc:creator>
  <cp:keywords/>
  <dc:description/>
  <cp:lastModifiedBy>Theresa Sciberras (ARCH)</cp:lastModifiedBy>
  <cp:revision>4</cp:revision>
  <dcterms:created xsi:type="dcterms:W3CDTF">2026-10-07T13:30:00Z</dcterms:created>
  <dcterms:modified xsi:type="dcterms:W3CDTF">2026-10-07T13:31:00Z</dcterms:modified>
</cp:coreProperties>
</file>